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0E7ED" w14:textId="77777777" w:rsidR="00AA438A" w:rsidRPr="00D16346" w:rsidRDefault="00AA438A" w:rsidP="007A594C">
      <w:pPr>
        <w:framePr w:w="3969" w:h="1361" w:wrap="around" w:vAnchor="page" w:hAnchor="page" w:x="1135" w:y="3148" w:anchorLock="1"/>
        <w:spacing w:line="260" w:lineRule="auto"/>
        <w:rPr>
          <w:rFonts w:ascii="Arial" w:hAnsi="Arial"/>
          <w:color w:val="000000"/>
          <w:spacing w:val="4"/>
          <w:sz w:val="20"/>
          <w:szCs w:val="18"/>
        </w:rPr>
      </w:pPr>
    </w:p>
    <w:p w14:paraId="460E293E" w14:textId="1F6F2748" w:rsidR="00CC0DD1" w:rsidRDefault="007A594C" w:rsidP="00CC0DD1">
      <w:pPr>
        <w:pStyle w:val="KeinAbsatzformat"/>
        <w:spacing w:line="260" w:lineRule="atLeast"/>
        <w:rPr>
          <w:rFonts w:ascii="Arial" w:hAnsi="Arial"/>
          <w:spacing w:val="10"/>
          <w:sz w:val="20"/>
          <w:szCs w:val="14"/>
        </w:rPr>
      </w:pPr>
      <w:r>
        <w:rPr>
          <w:rFonts w:ascii="Arial" w:hAnsi="Arial"/>
          <w:spacing w:val="10"/>
          <w:sz w:val="20"/>
          <w:szCs w:val="14"/>
        </w:rPr>
        <w:t>Saarlouis</w:t>
      </w:r>
      <w:r w:rsidR="00CC0DD1">
        <w:rPr>
          <w:rFonts w:ascii="Arial" w:hAnsi="Arial"/>
          <w:spacing w:val="10"/>
          <w:sz w:val="20"/>
          <w:szCs w:val="14"/>
        </w:rPr>
        <w:t>,</w:t>
      </w:r>
      <w:r w:rsidR="00284D27">
        <w:rPr>
          <w:rFonts w:ascii="Arial" w:hAnsi="Arial"/>
          <w:spacing w:val="10"/>
          <w:sz w:val="20"/>
          <w:szCs w:val="14"/>
        </w:rPr>
        <w:t xml:space="preserve"> den </w:t>
      </w:r>
      <w:r w:rsidR="00F26BC4">
        <w:rPr>
          <w:rFonts w:ascii="Arial" w:hAnsi="Arial"/>
          <w:spacing w:val="10"/>
          <w:sz w:val="20"/>
          <w:szCs w:val="14"/>
        </w:rPr>
        <w:t>24</w:t>
      </w:r>
      <w:r w:rsidR="00284D27">
        <w:rPr>
          <w:rFonts w:ascii="Arial" w:hAnsi="Arial"/>
          <w:spacing w:val="10"/>
          <w:sz w:val="20"/>
          <w:szCs w:val="14"/>
        </w:rPr>
        <w:t>.</w:t>
      </w:r>
      <w:r w:rsidR="00BA7B46">
        <w:rPr>
          <w:rFonts w:ascii="Arial" w:hAnsi="Arial"/>
          <w:spacing w:val="10"/>
          <w:sz w:val="20"/>
          <w:szCs w:val="14"/>
        </w:rPr>
        <w:t xml:space="preserve"> </w:t>
      </w:r>
      <w:r w:rsidR="009E79D5">
        <w:rPr>
          <w:rFonts w:ascii="Arial" w:hAnsi="Arial"/>
          <w:spacing w:val="10"/>
          <w:sz w:val="20"/>
          <w:szCs w:val="14"/>
        </w:rPr>
        <w:t>April</w:t>
      </w:r>
      <w:r w:rsidR="00C36728">
        <w:rPr>
          <w:rFonts w:ascii="Arial" w:hAnsi="Arial"/>
          <w:spacing w:val="10"/>
          <w:sz w:val="20"/>
          <w:szCs w:val="14"/>
        </w:rPr>
        <w:t xml:space="preserve"> </w:t>
      </w:r>
      <w:r w:rsidR="00284D27">
        <w:rPr>
          <w:rFonts w:ascii="Arial" w:hAnsi="Arial"/>
          <w:spacing w:val="10"/>
          <w:sz w:val="20"/>
          <w:szCs w:val="14"/>
        </w:rPr>
        <w:t>20</w:t>
      </w:r>
      <w:r w:rsidR="00C36728">
        <w:rPr>
          <w:rFonts w:ascii="Arial" w:hAnsi="Arial"/>
          <w:spacing w:val="10"/>
          <w:sz w:val="20"/>
          <w:szCs w:val="14"/>
        </w:rPr>
        <w:t>20</w:t>
      </w:r>
    </w:p>
    <w:p w14:paraId="28510791" w14:textId="77777777" w:rsidR="00CC0DD1" w:rsidRPr="00231517" w:rsidRDefault="00CC0DD1" w:rsidP="00CC0DD1">
      <w:pPr>
        <w:pStyle w:val="KeinAbsatzformat"/>
        <w:spacing w:line="260" w:lineRule="atLeast"/>
        <w:rPr>
          <w:rFonts w:ascii="Arial" w:hAnsi="Arial" w:cs="SkopexGothic-Med"/>
          <w:caps/>
          <w:color w:val="auto"/>
          <w:spacing w:val="7"/>
          <w:sz w:val="20"/>
          <w:szCs w:val="14"/>
        </w:rPr>
      </w:pPr>
    </w:p>
    <w:p w14:paraId="73DD3739" w14:textId="65107473" w:rsidR="008B4FB0" w:rsidRDefault="00A62DDC" w:rsidP="00F26BC4">
      <w:pPr>
        <w:tabs>
          <w:tab w:val="left" w:pos="2667"/>
        </w:tabs>
        <w:spacing w:line="260" w:lineRule="atLeast"/>
        <w:rPr>
          <w:rFonts w:ascii="Arial" w:hAnsi="Arial"/>
          <w:sz w:val="20"/>
          <w:szCs w:val="18"/>
        </w:rPr>
      </w:pPr>
      <w:r w:rsidRPr="00A62DDC">
        <w:rPr>
          <w:rFonts w:ascii="Arial" w:hAnsi="Arial"/>
          <w:b/>
          <w:bCs/>
          <w:sz w:val="20"/>
          <w:szCs w:val="18"/>
        </w:rPr>
        <w:t>SLLV</w:t>
      </w:r>
      <w:r w:rsidR="008B4FB0">
        <w:rPr>
          <w:rFonts w:ascii="Arial" w:hAnsi="Arial"/>
          <w:b/>
          <w:bCs/>
          <w:sz w:val="20"/>
          <w:szCs w:val="18"/>
        </w:rPr>
        <w:t xml:space="preserve"> warnt vor der </w:t>
      </w:r>
      <w:r w:rsidR="00F26BC4">
        <w:rPr>
          <w:rFonts w:ascii="Arial" w:hAnsi="Arial"/>
          <w:b/>
          <w:bCs/>
          <w:sz w:val="20"/>
          <w:szCs w:val="18"/>
        </w:rPr>
        <w:t>Öffnung der Grund</w:t>
      </w:r>
      <w:r w:rsidR="00AC04A6">
        <w:rPr>
          <w:rFonts w:ascii="Arial" w:hAnsi="Arial"/>
          <w:b/>
          <w:bCs/>
          <w:sz w:val="20"/>
          <w:szCs w:val="18"/>
        </w:rPr>
        <w:t>- und Förder</w:t>
      </w:r>
      <w:r w:rsidR="00F26BC4">
        <w:rPr>
          <w:rFonts w:ascii="Arial" w:hAnsi="Arial"/>
          <w:b/>
          <w:bCs/>
          <w:sz w:val="20"/>
          <w:szCs w:val="18"/>
        </w:rPr>
        <w:t>schulen für die 4. Klassen</w:t>
      </w:r>
      <w:r w:rsidR="00FE2411">
        <w:rPr>
          <w:rFonts w:ascii="Arial" w:hAnsi="Arial"/>
          <w:b/>
          <w:bCs/>
          <w:sz w:val="20"/>
          <w:szCs w:val="18"/>
        </w:rPr>
        <w:t xml:space="preserve"> und der gleichzeitigen Ausweitung der Notbetreuung</w:t>
      </w:r>
    </w:p>
    <w:p w14:paraId="4A01AA90" w14:textId="3CF940A3" w:rsidR="00F26BC4" w:rsidRDefault="00F26BC4" w:rsidP="00F26BC4">
      <w:pPr>
        <w:tabs>
          <w:tab w:val="left" w:pos="2667"/>
        </w:tabs>
        <w:spacing w:line="260" w:lineRule="atLeast"/>
        <w:rPr>
          <w:rFonts w:ascii="Arial" w:hAnsi="Arial"/>
          <w:sz w:val="20"/>
          <w:szCs w:val="18"/>
        </w:rPr>
      </w:pPr>
    </w:p>
    <w:p w14:paraId="50E0645E" w14:textId="66B2BA4D" w:rsidR="00481E64" w:rsidRDefault="00F26BC4" w:rsidP="00481E64">
      <w:pPr>
        <w:tabs>
          <w:tab w:val="left" w:pos="2667"/>
        </w:tabs>
        <w:spacing w:line="260" w:lineRule="atLeast"/>
        <w:jc w:val="both"/>
        <w:rPr>
          <w:rFonts w:ascii="Calibri" w:eastAsia="Cambria" w:hAnsi="Calibri" w:cs="Calibri"/>
          <w:color w:val="000000"/>
          <w:kern w:val="0"/>
          <w:sz w:val="22"/>
          <w:szCs w:val="22"/>
        </w:rPr>
      </w:pPr>
      <w:r>
        <w:rPr>
          <w:rFonts w:ascii="Calibri" w:eastAsia="Cambria" w:hAnsi="Calibri" w:cs="Calibri"/>
          <w:color w:val="000000"/>
          <w:kern w:val="0"/>
          <w:sz w:val="22"/>
          <w:szCs w:val="22"/>
        </w:rPr>
        <w:t>Der Saarländische Lehrerinnen- und Lehrerverband (SLLV)</w:t>
      </w:r>
      <w:r w:rsidR="00627CE5">
        <w:rPr>
          <w:rFonts w:ascii="Calibri" w:eastAsia="Cambria" w:hAnsi="Calibri" w:cs="Calibri"/>
          <w:color w:val="000000"/>
          <w:kern w:val="0"/>
          <w:sz w:val="22"/>
          <w:szCs w:val="22"/>
        </w:rPr>
        <w:t xml:space="preserve"> </w:t>
      </w:r>
      <w:r>
        <w:rPr>
          <w:rFonts w:ascii="Calibri" w:eastAsia="Cambria" w:hAnsi="Calibri" w:cs="Calibri"/>
          <w:color w:val="000000"/>
          <w:kern w:val="0"/>
          <w:sz w:val="22"/>
          <w:szCs w:val="22"/>
        </w:rPr>
        <w:t xml:space="preserve">sieht die geplante schrittweise Öffnung der Schulen ab 4. Mai äußerst kritisch. Besonders eine Beschulung der Viertklässler </w:t>
      </w:r>
      <w:r w:rsidR="00FE2411">
        <w:rPr>
          <w:rFonts w:ascii="Calibri" w:eastAsia="Cambria" w:hAnsi="Calibri" w:cs="Calibri"/>
          <w:color w:val="000000"/>
          <w:kern w:val="0"/>
          <w:sz w:val="22"/>
          <w:szCs w:val="22"/>
        </w:rPr>
        <w:t>und die gleichzeitige Ausweitung der</w:t>
      </w:r>
      <w:r w:rsidR="00627CE5">
        <w:rPr>
          <w:rFonts w:ascii="Calibri" w:eastAsia="Cambria" w:hAnsi="Calibri" w:cs="Calibri"/>
          <w:color w:val="000000"/>
          <w:kern w:val="0"/>
          <w:sz w:val="22"/>
          <w:szCs w:val="22"/>
        </w:rPr>
        <w:t xml:space="preserve"> Notbetreuung</w:t>
      </w:r>
      <w:r w:rsidR="00FE2411">
        <w:rPr>
          <w:rFonts w:ascii="Calibri" w:eastAsia="Cambria" w:hAnsi="Calibri" w:cs="Calibri"/>
          <w:color w:val="000000"/>
          <w:kern w:val="0"/>
          <w:sz w:val="22"/>
          <w:szCs w:val="22"/>
        </w:rPr>
        <w:t xml:space="preserve"> </w:t>
      </w:r>
      <w:r w:rsidR="00400181">
        <w:rPr>
          <w:rFonts w:ascii="Calibri" w:eastAsia="Cambria" w:hAnsi="Calibri" w:cs="Calibri"/>
          <w:color w:val="000000"/>
          <w:kern w:val="0"/>
          <w:sz w:val="22"/>
          <w:szCs w:val="22"/>
        </w:rPr>
        <w:t>hält</w:t>
      </w:r>
      <w:r>
        <w:rPr>
          <w:rFonts w:ascii="Calibri" w:eastAsia="Cambria" w:hAnsi="Calibri" w:cs="Calibri"/>
          <w:color w:val="000000"/>
          <w:kern w:val="0"/>
          <w:sz w:val="22"/>
          <w:szCs w:val="22"/>
        </w:rPr>
        <w:t xml:space="preserve"> der Verband </w:t>
      </w:r>
      <w:r w:rsidR="00400181">
        <w:rPr>
          <w:rFonts w:ascii="Calibri" w:eastAsia="Cambria" w:hAnsi="Calibri" w:cs="Calibri"/>
          <w:color w:val="000000"/>
          <w:kern w:val="0"/>
          <w:sz w:val="22"/>
          <w:szCs w:val="22"/>
        </w:rPr>
        <w:t>mit den erforderlichen Hygiene- und Abstandsregelungen</w:t>
      </w:r>
      <w:r w:rsidR="00EA58B1" w:rsidRPr="00EA58B1">
        <w:rPr>
          <w:rFonts w:ascii="Calibri" w:eastAsia="Cambria" w:hAnsi="Calibri" w:cs="Calibri"/>
          <w:color w:val="000000"/>
          <w:kern w:val="0"/>
          <w:sz w:val="22"/>
          <w:szCs w:val="22"/>
        </w:rPr>
        <w:t xml:space="preserve"> </w:t>
      </w:r>
      <w:r w:rsidR="00EA58B1">
        <w:rPr>
          <w:rFonts w:ascii="Calibri" w:eastAsia="Cambria" w:hAnsi="Calibri" w:cs="Calibri"/>
          <w:color w:val="000000"/>
          <w:kern w:val="0"/>
          <w:sz w:val="22"/>
          <w:szCs w:val="22"/>
        </w:rPr>
        <w:t>für kaum durchführbar</w:t>
      </w:r>
      <w:r w:rsidR="00400181">
        <w:rPr>
          <w:rFonts w:ascii="Calibri" w:eastAsia="Cambria" w:hAnsi="Calibri" w:cs="Calibri"/>
          <w:color w:val="000000"/>
          <w:kern w:val="0"/>
          <w:sz w:val="22"/>
          <w:szCs w:val="22"/>
        </w:rPr>
        <w:t xml:space="preserve">. </w:t>
      </w:r>
      <w:r w:rsidR="00C666C6">
        <w:rPr>
          <w:rFonts w:ascii="Calibri" w:eastAsia="Cambria" w:hAnsi="Calibri" w:cs="Calibri"/>
          <w:color w:val="000000"/>
          <w:kern w:val="0"/>
          <w:sz w:val="22"/>
          <w:szCs w:val="22"/>
        </w:rPr>
        <w:t xml:space="preserve">Selbst bei Anerkennung der sozialen Komponente überwiegen die Zweifel an der Maßnahme. </w:t>
      </w:r>
    </w:p>
    <w:p w14:paraId="4E3AB47F" w14:textId="6E624922" w:rsidR="00FE2411" w:rsidRDefault="00FE2411" w:rsidP="00481E64">
      <w:pPr>
        <w:tabs>
          <w:tab w:val="left" w:pos="2667"/>
        </w:tabs>
        <w:spacing w:line="260" w:lineRule="atLeast"/>
        <w:jc w:val="both"/>
        <w:rPr>
          <w:rFonts w:ascii="Calibri" w:eastAsia="Cambria" w:hAnsi="Calibri" w:cs="Calibri"/>
          <w:color w:val="000000"/>
          <w:kern w:val="0"/>
          <w:sz w:val="22"/>
          <w:szCs w:val="22"/>
        </w:rPr>
      </w:pPr>
      <w:r>
        <w:rPr>
          <w:rFonts w:ascii="Calibri" w:eastAsia="Cambria" w:hAnsi="Calibri" w:cs="Calibri"/>
          <w:color w:val="000000"/>
          <w:kern w:val="0"/>
          <w:sz w:val="22"/>
          <w:szCs w:val="22"/>
        </w:rPr>
        <w:t>Grund</w:t>
      </w:r>
      <w:r w:rsidR="00AC04A6">
        <w:rPr>
          <w:rFonts w:ascii="Calibri" w:eastAsia="Cambria" w:hAnsi="Calibri" w:cs="Calibri"/>
          <w:color w:val="000000"/>
          <w:kern w:val="0"/>
          <w:sz w:val="22"/>
          <w:szCs w:val="22"/>
        </w:rPr>
        <w:t>- und Förder</w:t>
      </w:r>
      <w:r>
        <w:rPr>
          <w:rFonts w:ascii="Calibri" w:eastAsia="Cambria" w:hAnsi="Calibri" w:cs="Calibri"/>
          <w:color w:val="000000"/>
          <w:kern w:val="0"/>
          <w:sz w:val="22"/>
          <w:szCs w:val="22"/>
        </w:rPr>
        <w:t xml:space="preserve">schulen sind kleine Schulsysteme mit </w:t>
      </w:r>
      <w:r w:rsidR="004D4874">
        <w:rPr>
          <w:rFonts w:ascii="Calibri" w:eastAsia="Cambria" w:hAnsi="Calibri" w:cs="Calibri"/>
          <w:color w:val="000000"/>
          <w:kern w:val="0"/>
          <w:sz w:val="22"/>
          <w:szCs w:val="22"/>
        </w:rPr>
        <w:t>einer engen</w:t>
      </w:r>
      <w:r>
        <w:rPr>
          <w:rFonts w:ascii="Calibri" w:eastAsia="Cambria" w:hAnsi="Calibri" w:cs="Calibri"/>
          <w:color w:val="000000"/>
          <w:kern w:val="0"/>
          <w:sz w:val="22"/>
          <w:szCs w:val="22"/>
        </w:rPr>
        <w:t xml:space="preserve"> Personal</w:t>
      </w:r>
      <w:r w:rsidR="004D4874">
        <w:rPr>
          <w:rFonts w:ascii="Calibri" w:eastAsia="Cambria" w:hAnsi="Calibri" w:cs="Calibri"/>
          <w:color w:val="000000"/>
          <w:kern w:val="0"/>
          <w:sz w:val="22"/>
          <w:szCs w:val="22"/>
        </w:rPr>
        <w:t>decke</w:t>
      </w:r>
      <w:r>
        <w:rPr>
          <w:rFonts w:ascii="Calibri" w:eastAsia="Cambria" w:hAnsi="Calibri" w:cs="Calibri"/>
          <w:color w:val="000000"/>
          <w:kern w:val="0"/>
          <w:sz w:val="22"/>
          <w:szCs w:val="22"/>
        </w:rPr>
        <w:t xml:space="preserve"> und einer geringen Raumkapazität</w:t>
      </w:r>
      <w:r w:rsidR="004D4874">
        <w:rPr>
          <w:rFonts w:ascii="Calibri" w:eastAsia="Cambria" w:hAnsi="Calibri" w:cs="Calibri"/>
          <w:color w:val="000000"/>
          <w:kern w:val="0"/>
          <w:sz w:val="22"/>
          <w:szCs w:val="22"/>
        </w:rPr>
        <w:t>.</w:t>
      </w:r>
      <w:r>
        <w:rPr>
          <w:rFonts w:ascii="Calibri" w:eastAsia="Cambria" w:hAnsi="Calibri" w:cs="Calibri"/>
          <w:color w:val="000000"/>
          <w:kern w:val="0"/>
          <w:sz w:val="22"/>
          <w:szCs w:val="22"/>
        </w:rPr>
        <w:t xml:space="preserve"> </w:t>
      </w:r>
      <w:r w:rsidR="004D4874">
        <w:rPr>
          <w:rFonts w:ascii="Calibri" w:eastAsia="Cambria" w:hAnsi="Calibri" w:cs="Calibri"/>
          <w:color w:val="000000"/>
          <w:kern w:val="0"/>
          <w:sz w:val="22"/>
          <w:szCs w:val="22"/>
        </w:rPr>
        <w:t>Dies erschwert</w:t>
      </w:r>
      <w:r>
        <w:rPr>
          <w:rFonts w:ascii="Calibri" w:eastAsia="Cambria" w:hAnsi="Calibri" w:cs="Calibri"/>
          <w:color w:val="000000"/>
          <w:kern w:val="0"/>
          <w:sz w:val="22"/>
          <w:szCs w:val="22"/>
        </w:rPr>
        <w:t xml:space="preserve"> </w:t>
      </w:r>
      <w:r w:rsidR="004D4874">
        <w:rPr>
          <w:rFonts w:ascii="Calibri" w:eastAsia="Cambria" w:hAnsi="Calibri" w:cs="Calibri"/>
          <w:color w:val="000000"/>
          <w:kern w:val="0"/>
          <w:sz w:val="22"/>
          <w:szCs w:val="22"/>
        </w:rPr>
        <w:t xml:space="preserve">es, </w:t>
      </w:r>
      <w:r>
        <w:rPr>
          <w:rFonts w:ascii="Calibri" w:eastAsia="Cambria" w:hAnsi="Calibri" w:cs="Calibri"/>
          <w:color w:val="000000"/>
          <w:kern w:val="0"/>
          <w:sz w:val="22"/>
          <w:szCs w:val="22"/>
        </w:rPr>
        <w:t>die</w:t>
      </w:r>
      <w:r w:rsidR="00627CE5">
        <w:rPr>
          <w:rFonts w:ascii="Calibri" w:eastAsia="Cambria" w:hAnsi="Calibri" w:cs="Calibri"/>
          <w:color w:val="000000"/>
          <w:kern w:val="0"/>
          <w:sz w:val="22"/>
          <w:szCs w:val="22"/>
        </w:rPr>
        <w:t xml:space="preserve"> </w:t>
      </w:r>
      <w:r w:rsidR="004D4874">
        <w:rPr>
          <w:rFonts w:ascii="Calibri" w:eastAsia="Cambria" w:hAnsi="Calibri" w:cs="Calibri"/>
          <w:color w:val="000000"/>
          <w:kern w:val="0"/>
          <w:sz w:val="22"/>
          <w:szCs w:val="22"/>
        </w:rPr>
        <w:t>immensen Sichervorkehrungen</w:t>
      </w:r>
      <w:r w:rsidR="00B21F4B">
        <w:rPr>
          <w:rFonts w:ascii="Calibri" w:eastAsia="Cambria" w:hAnsi="Calibri" w:cs="Calibri"/>
          <w:color w:val="000000"/>
          <w:kern w:val="0"/>
          <w:sz w:val="22"/>
          <w:szCs w:val="22"/>
        </w:rPr>
        <w:t xml:space="preserve"> zur Hygiene</w:t>
      </w:r>
      <w:r>
        <w:rPr>
          <w:rFonts w:ascii="Calibri" w:eastAsia="Cambria" w:hAnsi="Calibri" w:cs="Calibri"/>
          <w:color w:val="000000"/>
          <w:kern w:val="0"/>
          <w:sz w:val="22"/>
          <w:szCs w:val="22"/>
        </w:rPr>
        <w:t xml:space="preserve"> umzusetzen. Zudem </w:t>
      </w:r>
      <w:r w:rsidR="00C666C6">
        <w:rPr>
          <w:rFonts w:ascii="Calibri" w:eastAsia="Cambria" w:hAnsi="Calibri" w:cs="Calibri"/>
          <w:color w:val="000000"/>
          <w:kern w:val="0"/>
          <w:sz w:val="22"/>
          <w:szCs w:val="22"/>
        </w:rPr>
        <w:t>verfügt</w:t>
      </w:r>
      <w:r>
        <w:rPr>
          <w:rFonts w:ascii="Calibri" w:eastAsia="Cambria" w:hAnsi="Calibri" w:cs="Calibri"/>
          <w:color w:val="000000"/>
          <w:kern w:val="0"/>
          <w:sz w:val="22"/>
          <w:szCs w:val="22"/>
        </w:rPr>
        <w:t xml:space="preserve"> die Altersgruppe der </w:t>
      </w:r>
      <w:r w:rsidR="004D4874">
        <w:rPr>
          <w:rFonts w:ascii="Calibri" w:eastAsia="Cambria" w:hAnsi="Calibri" w:cs="Calibri"/>
          <w:color w:val="000000"/>
          <w:kern w:val="0"/>
          <w:sz w:val="22"/>
          <w:szCs w:val="22"/>
        </w:rPr>
        <w:t>Viertklässler</w:t>
      </w:r>
      <w:r w:rsidR="00C666C6">
        <w:rPr>
          <w:rFonts w:ascii="Calibri" w:eastAsia="Cambria" w:hAnsi="Calibri" w:cs="Calibri"/>
          <w:color w:val="000000"/>
          <w:kern w:val="0"/>
          <w:sz w:val="22"/>
          <w:szCs w:val="22"/>
        </w:rPr>
        <w:t xml:space="preserve"> mit </w:t>
      </w:r>
      <w:r w:rsidR="00F552BF">
        <w:rPr>
          <w:rFonts w:ascii="Calibri" w:eastAsia="Cambria" w:hAnsi="Calibri" w:cs="Calibri"/>
          <w:color w:val="000000"/>
          <w:kern w:val="0"/>
          <w:sz w:val="22"/>
          <w:szCs w:val="22"/>
        </w:rPr>
        <w:t xml:space="preserve">9 und </w:t>
      </w:r>
      <w:r w:rsidR="00C666C6">
        <w:rPr>
          <w:rFonts w:ascii="Calibri" w:eastAsia="Cambria" w:hAnsi="Calibri" w:cs="Calibri"/>
          <w:color w:val="000000"/>
          <w:kern w:val="0"/>
          <w:sz w:val="22"/>
          <w:szCs w:val="22"/>
        </w:rPr>
        <w:t xml:space="preserve">10 </w:t>
      </w:r>
      <w:r w:rsidR="00F552BF">
        <w:rPr>
          <w:rFonts w:ascii="Calibri" w:eastAsia="Cambria" w:hAnsi="Calibri" w:cs="Calibri"/>
          <w:color w:val="000000"/>
          <w:kern w:val="0"/>
          <w:sz w:val="22"/>
          <w:szCs w:val="22"/>
        </w:rPr>
        <w:t xml:space="preserve">Jahren </w:t>
      </w:r>
      <w:r w:rsidR="00C666C6">
        <w:rPr>
          <w:rFonts w:ascii="Calibri" w:eastAsia="Cambria" w:hAnsi="Calibri" w:cs="Calibri"/>
          <w:color w:val="000000"/>
          <w:kern w:val="0"/>
          <w:sz w:val="22"/>
          <w:szCs w:val="22"/>
        </w:rPr>
        <w:t xml:space="preserve">nur bedingt über das nötige Einsichtsvermögen sowie die emotionale Stabilität zur </w:t>
      </w:r>
      <w:r w:rsidR="004D4874">
        <w:rPr>
          <w:rFonts w:ascii="Calibri" w:eastAsia="Cambria" w:hAnsi="Calibri" w:cs="Calibri"/>
          <w:color w:val="000000"/>
          <w:kern w:val="0"/>
          <w:sz w:val="22"/>
          <w:szCs w:val="22"/>
        </w:rPr>
        <w:t xml:space="preserve">strikten, dauerhaften </w:t>
      </w:r>
      <w:r w:rsidR="00C666C6">
        <w:rPr>
          <w:rFonts w:ascii="Calibri" w:eastAsia="Cambria" w:hAnsi="Calibri" w:cs="Calibri"/>
          <w:color w:val="000000"/>
          <w:kern w:val="0"/>
          <w:sz w:val="22"/>
          <w:szCs w:val="22"/>
        </w:rPr>
        <w:t xml:space="preserve">Einhaltung der unabdingbaren Regeln. </w:t>
      </w:r>
    </w:p>
    <w:p w14:paraId="29E347AC" w14:textId="527120A0" w:rsidR="00F26BC4" w:rsidRDefault="00F26BC4" w:rsidP="00481E64">
      <w:pPr>
        <w:tabs>
          <w:tab w:val="left" w:pos="2667"/>
        </w:tabs>
        <w:spacing w:line="260" w:lineRule="atLeast"/>
        <w:jc w:val="both"/>
        <w:rPr>
          <w:rFonts w:ascii="Calibri" w:eastAsia="Cambria" w:hAnsi="Calibri" w:cs="Calibri"/>
          <w:color w:val="000000"/>
          <w:kern w:val="0"/>
          <w:sz w:val="22"/>
          <w:szCs w:val="22"/>
        </w:rPr>
      </w:pPr>
      <w:r>
        <w:rPr>
          <w:rFonts w:ascii="Calibri" w:eastAsia="Cambria" w:hAnsi="Calibri" w:cs="Calibri"/>
          <w:color w:val="000000"/>
          <w:kern w:val="0"/>
          <w:sz w:val="22"/>
          <w:szCs w:val="22"/>
        </w:rPr>
        <w:t>„Eine Einhaltung der Hygieneregeln ist in der Grund</w:t>
      </w:r>
      <w:r w:rsidR="00AC04A6">
        <w:rPr>
          <w:rFonts w:ascii="Calibri" w:eastAsia="Cambria" w:hAnsi="Calibri" w:cs="Calibri"/>
          <w:color w:val="000000"/>
          <w:kern w:val="0"/>
          <w:sz w:val="22"/>
          <w:szCs w:val="22"/>
        </w:rPr>
        <w:t>- und Förder</w:t>
      </w:r>
      <w:r>
        <w:rPr>
          <w:rFonts w:ascii="Calibri" w:eastAsia="Cambria" w:hAnsi="Calibri" w:cs="Calibri"/>
          <w:color w:val="000000"/>
          <w:kern w:val="0"/>
          <w:sz w:val="22"/>
          <w:szCs w:val="22"/>
        </w:rPr>
        <w:t xml:space="preserve">schule kaum kontrollierbar“, erklärt Lisa Brausch, Vorsitzende des Verbandes. </w:t>
      </w:r>
    </w:p>
    <w:p w14:paraId="54B663BE" w14:textId="0D7C1487" w:rsidR="00F26BC4" w:rsidRDefault="00F26BC4" w:rsidP="00481E64">
      <w:pPr>
        <w:tabs>
          <w:tab w:val="left" w:pos="2667"/>
        </w:tabs>
        <w:spacing w:line="260" w:lineRule="atLeast"/>
        <w:jc w:val="both"/>
        <w:rPr>
          <w:rFonts w:ascii="Calibri" w:eastAsia="Cambria" w:hAnsi="Calibri" w:cs="Calibri"/>
          <w:color w:val="000000"/>
          <w:kern w:val="0"/>
          <w:sz w:val="22"/>
          <w:szCs w:val="22"/>
        </w:rPr>
      </w:pPr>
      <w:r>
        <w:rPr>
          <w:rFonts w:ascii="Calibri" w:eastAsia="Cambria" w:hAnsi="Calibri" w:cs="Calibri"/>
          <w:color w:val="000000"/>
          <w:kern w:val="0"/>
          <w:sz w:val="22"/>
          <w:szCs w:val="22"/>
        </w:rPr>
        <w:t xml:space="preserve">„Selbst bei einer Gruppengröße von maximal 10 Kindern und einer festen Lehrperson pro Lerngruppe kann es nicht gelingen, die Schülerinnen und Schüler über einen Zeitraum von 4 Schulstunden auf 2m Abstand zu halten. Durch das kindlich spontane Verhalten werden </w:t>
      </w:r>
      <w:r w:rsidR="00EA58B1">
        <w:rPr>
          <w:rFonts w:ascii="Calibri" w:eastAsia="Cambria" w:hAnsi="Calibri" w:cs="Calibri"/>
          <w:color w:val="000000"/>
          <w:kern w:val="0"/>
          <w:sz w:val="22"/>
          <w:szCs w:val="22"/>
        </w:rPr>
        <w:t xml:space="preserve">viele Kinder die </w:t>
      </w:r>
      <w:r>
        <w:rPr>
          <w:rFonts w:ascii="Calibri" w:eastAsia="Cambria" w:hAnsi="Calibri" w:cs="Calibri"/>
          <w:color w:val="000000"/>
          <w:kern w:val="0"/>
          <w:sz w:val="22"/>
          <w:szCs w:val="22"/>
        </w:rPr>
        <w:t xml:space="preserve">aufgestellten Regeln, </w:t>
      </w:r>
      <w:r w:rsidR="004D4874">
        <w:rPr>
          <w:rFonts w:ascii="Calibri" w:eastAsia="Cambria" w:hAnsi="Calibri" w:cs="Calibri"/>
          <w:color w:val="000000"/>
          <w:kern w:val="0"/>
          <w:sz w:val="22"/>
          <w:szCs w:val="22"/>
        </w:rPr>
        <w:t>auch</w:t>
      </w:r>
      <w:r>
        <w:rPr>
          <w:rFonts w:ascii="Calibri" w:eastAsia="Cambria" w:hAnsi="Calibri" w:cs="Calibri"/>
          <w:color w:val="000000"/>
          <w:kern w:val="0"/>
          <w:sz w:val="22"/>
          <w:szCs w:val="22"/>
        </w:rPr>
        <w:t xml:space="preserve"> wenn die Lehrkräfte noch </w:t>
      </w:r>
      <w:r w:rsidR="0087658F">
        <w:rPr>
          <w:rFonts w:ascii="Calibri" w:eastAsia="Cambria" w:hAnsi="Calibri" w:cs="Calibri"/>
          <w:color w:val="000000"/>
          <w:kern w:val="0"/>
          <w:sz w:val="22"/>
          <w:szCs w:val="22"/>
        </w:rPr>
        <w:t xml:space="preserve">so </w:t>
      </w:r>
      <w:r>
        <w:rPr>
          <w:rFonts w:ascii="Calibri" w:eastAsia="Cambria" w:hAnsi="Calibri" w:cs="Calibri"/>
          <w:color w:val="000000"/>
          <w:kern w:val="0"/>
          <w:sz w:val="22"/>
          <w:szCs w:val="22"/>
        </w:rPr>
        <w:t xml:space="preserve">akribisch auf deren Einhaltung achten, vergessen und eine persönliche Nähe </w:t>
      </w:r>
      <w:r w:rsidR="004D4874">
        <w:rPr>
          <w:rFonts w:ascii="Calibri" w:eastAsia="Cambria" w:hAnsi="Calibri" w:cs="Calibri"/>
          <w:color w:val="000000"/>
          <w:kern w:val="0"/>
          <w:sz w:val="22"/>
          <w:szCs w:val="22"/>
        </w:rPr>
        <w:t xml:space="preserve">zu Mitschülern und Lehrerinnen und Lehrer </w:t>
      </w:r>
      <w:r w:rsidR="00EA58B1">
        <w:rPr>
          <w:rFonts w:ascii="Calibri" w:eastAsia="Cambria" w:hAnsi="Calibri" w:cs="Calibri"/>
          <w:color w:val="000000"/>
          <w:kern w:val="0"/>
          <w:sz w:val="22"/>
          <w:szCs w:val="22"/>
        </w:rPr>
        <w:t>suchen</w:t>
      </w:r>
      <w:r>
        <w:rPr>
          <w:rFonts w:ascii="Calibri" w:eastAsia="Cambria" w:hAnsi="Calibri" w:cs="Calibri"/>
          <w:color w:val="000000"/>
          <w:kern w:val="0"/>
          <w:sz w:val="22"/>
          <w:szCs w:val="22"/>
        </w:rPr>
        <w:t>.</w:t>
      </w:r>
      <w:r w:rsidR="0087658F">
        <w:rPr>
          <w:rFonts w:ascii="Calibri" w:eastAsia="Cambria" w:hAnsi="Calibri" w:cs="Calibri"/>
          <w:color w:val="000000"/>
          <w:kern w:val="0"/>
          <w:sz w:val="22"/>
          <w:szCs w:val="22"/>
        </w:rPr>
        <w:t xml:space="preserve"> Dies ist auch im Pausenbetrieb</w:t>
      </w:r>
      <w:r w:rsidR="004D4874">
        <w:rPr>
          <w:rFonts w:ascii="Calibri" w:eastAsia="Cambria" w:hAnsi="Calibri" w:cs="Calibri"/>
          <w:color w:val="000000"/>
          <w:kern w:val="0"/>
          <w:sz w:val="22"/>
          <w:szCs w:val="22"/>
        </w:rPr>
        <w:t>, selbst</w:t>
      </w:r>
      <w:r w:rsidR="00FE2411">
        <w:rPr>
          <w:rFonts w:ascii="Calibri" w:eastAsia="Cambria" w:hAnsi="Calibri" w:cs="Calibri"/>
          <w:color w:val="000000"/>
          <w:kern w:val="0"/>
          <w:sz w:val="22"/>
          <w:szCs w:val="22"/>
        </w:rPr>
        <w:t xml:space="preserve"> </w:t>
      </w:r>
      <w:r w:rsidR="0087658F">
        <w:rPr>
          <w:rFonts w:ascii="Calibri" w:eastAsia="Cambria" w:hAnsi="Calibri" w:cs="Calibri"/>
          <w:color w:val="000000"/>
          <w:kern w:val="0"/>
          <w:sz w:val="22"/>
          <w:szCs w:val="22"/>
        </w:rPr>
        <w:t xml:space="preserve">bei einer entzerrten Pausenregelung </w:t>
      </w:r>
      <w:r w:rsidR="00FE2411">
        <w:rPr>
          <w:rFonts w:ascii="Calibri" w:eastAsia="Cambria" w:hAnsi="Calibri" w:cs="Calibri"/>
          <w:color w:val="000000"/>
          <w:kern w:val="0"/>
          <w:sz w:val="22"/>
          <w:szCs w:val="22"/>
        </w:rPr>
        <w:t>mit wenigen Kindern auf dem Schulhof</w:t>
      </w:r>
      <w:r w:rsidR="004D4874">
        <w:rPr>
          <w:rFonts w:ascii="Calibri" w:eastAsia="Cambria" w:hAnsi="Calibri" w:cs="Calibri"/>
          <w:color w:val="000000"/>
          <w:kern w:val="0"/>
          <w:sz w:val="22"/>
          <w:szCs w:val="22"/>
        </w:rPr>
        <w:t>,</w:t>
      </w:r>
      <w:r w:rsidR="00FE2411">
        <w:rPr>
          <w:rFonts w:ascii="Calibri" w:eastAsia="Cambria" w:hAnsi="Calibri" w:cs="Calibri"/>
          <w:color w:val="000000"/>
          <w:kern w:val="0"/>
          <w:sz w:val="22"/>
          <w:szCs w:val="22"/>
        </w:rPr>
        <w:t xml:space="preserve"> zu erwarten</w:t>
      </w:r>
      <w:r w:rsidR="0087658F">
        <w:rPr>
          <w:rFonts w:ascii="Calibri" w:eastAsia="Cambria" w:hAnsi="Calibri" w:cs="Calibri"/>
          <w:color w:val="000000"/>
          <w:kern w:val="0"/>
          <w:sz w:val="22"/>
          <w:szCs w:val="22"/>
        </w:rPr>
        <w:t xml:space="preserve">. Besonders </w:t>
      </w:r>
      <w:r w:rsidR="004D4874">
        <w:rPr>
          <w:rFonts w:ascii="Calibri" w:eastAsia="Cambria" w:hAnsi="Calibri" w:cs="Calibri"/>
          <w:color w:val="000000"/>
          <w:kern w:val="0"/>
          <w:sz w:val="22"/>
          <w:szCs w:val="22"/>
        </w:rPr>
        <w:t>aber</w:t>
      </w:r>
      <w:r w:rsidR="0087658F">
        <w:rPr>
          <w:rFonts w:ascii="Calibri" w:eastAsia="Cambria" w:hAnsi="Calibri" w:cs="Calibri"/>
          <w:color w:val="000000"/>
          <w:kern w:val="0"/>
          <w:sz w:val="22"/>
          <w:szCs w:val="22"/>
        </w:rPr>
        <w:t xml:space="preserve"> </w:t>
      </w:r>
      <w:r w:rsidR="00FE2411">
        <w:rPr>
          <w:rFonts w:ascii="Calibri" w:eastAsia="Cambria" w:hAnsi="Calibri" w:cs="Calibri"/>
          <w:color w:val="000000"/>
          <w:kern w:val="0"/>
          <w:sz w:val="22"/>
          <w:szCs w:val="22"/>
        </w:rPr>
        <w:t>auf dem</w:t>
      </w:r>
      <w:r w:rsidR="0087658F">
        <w:rPr>
          <w:rFonts w:ascii="Calibri" w:eastAsia="Cambria" w:hAnsi="Calibri" w:cs="Calibri"/>
          <w:color w:val="000000"/>
          <w:kern w:val="0"/>
          <w:sz w:val="22"/>
          <w:szCs w:val="22"/>
        </w:rPr>
        <w:t xml:space="preserve"> Schulweg kann das Abstandsgebot nicht kontrolliert werden </w:t>
      </w:r>
      <w:r>
        <w:rPr>
          <w:rFonts w:ascii="Calibri" w:eastAsia="Cambria" w:hAnsi="Calibri" w:cs="Calibri"/>
          <w:color w:val="000000"/>
          <w:kern w:val="0"/>
          <w:sz w:val="22"/>
          <w:szCs w:val="22"/>
        </w:rPr>
        <w:t>“</w:t>
      </w:r>
      <w:r w:rsidR="00C666C6">
        <w:rPr>
          <w:rFonts w:ascii="Calibri" w:eastAsia="Cambria" w:hAnsi="Calibri" w:cs="Calibri"/>
          <w:color w:val="000000"/>
          <w:kern w:val="0"/>
          <w:sz w:val="22"/>
          <w:szCs w:val="22"/>
        </w:rPr>
        <w:t xml:space="preserve">, so Brausch. </w:t>
      </w:r>
    </w:p>
    <w:p w14:paraId="6B50E618" w14:textId="78CB1FE4" w:rsidR="00FE2411" w:rsidRDefault="00FE2411" w:rsidP="00481E64">
      <w:pPr>
        <w:tabs>
          <w:tab w:val="left" w:pos="2667"/>
        </w:tabs>
        <w:spacing w:line="260" w:lineRule="atLeast"/>
        <w:jc w:val="both"/>
        <w:rPr>
          <w:rFonts w:ascii="Calibri" w:eastAsia="Cambria" w:hAnsi="Calibri" w:cs="Calibri"/>
          <w:color w:val="000000"/>
          <w:kern w:val="0"/>
          <w:sz w:val="22"/>
          <w:szCs w:val="22"/>
        </w:rPr>
      </w:pPr>
      <w:r>
        <w:rPr>
          <w:rFonts w:ascii="Calibri" w:eastAsia="Cambria" w:hAnsi="Calibri" w:cs="Calibri"/>
          <w:color w:val="000000"/>
          <w:kern w:val="0"/>
          <w:sz w:val="22"/>
          <w:szCs w:val="22"/>
        </w:rPr>
        <w:t>Szenarien wie abgegrenzte Bereiche pro Kind auf dem Schulhof möchte man sich keinesfalls vorstellen!</w:t>
      </w:r>
    </w:p>
    <w:p w14:paraId="3D9B6921" w14:textId="250E2CC9" w:rsidR="00F552BF" w:rsidRDefault="004D4874" w:rsidP="00EA58B1">
      <w:pPr>
        <w:tabs>
          <w:tab w:val="left" w:pos="2667"/>
        </w:tabs>
        <w:spacing w:line="260" w:lineRule="atLeast"/>
        <w:jc w:val="both"/>
        <w:rPr>
          <w:rFonts w:ascii="Calibri" w:eastAsia="Cambria" w:hAnsi="Calibri" w:cs="Calibri"/>
          <w:color w:val="000000"/>
          <w:kern w:val="0"/>
          <w:sz w:val="22"/>
          <w:szCs w:val="22"/>
        </w:rPr>
      </w:pPr>
      <w:r>
        <w:rPr>
          <w:rFonts w:ascii="Calibri" w:eastAsia="Cambria" w:hAnsi="Calibri" w:cs="Calibri"/>
          <w:color w:val="000000"/>
          <w:kern w:val="0"/>
          <w:sz w:val="22"/>
          <w:szCs w:val="22"/>
        </w:rPr>
        <w:t>Der Verband fordert außerdem die Bereitstellung von Alltagsmasken im benötigte</w:t>
      </w:r>
      <w:r w:rsidR="00EA58B1">
        <w:rPr>
          <w:rFonts w:ascii="Calibri" w:eastAsia="Cambria" w:hAnsi="Calibri" w:cs="Calibri"/>
          <w:color w:val="000000"/>
          <w:kern w:val="0"/>
          <w:sz w:val="22"/>
          <w:szCs w:val="22"/>
        </w:rPr>
        <w:t>n</w:t>
      </w:r>
      <w:r>
        <w:rPr>
          <w:rFonts w:ascii="Calibri" w:eastAsia="Cambria" w:hAnsi="Calibri" w:cs="Calibri"/>
          <w:color w:val="000000"/>
          <w:kern w:val="0"/>
          <w:sz w:val="22"/>
          <w:szCs w:val="22"/>
        </w:rPr>
        <w:t xml:space="preserve"> Umfang </w:t>
      </w:r>
      <w:r w:rsidR="0087658F">
        <w:rPr>
          <w:rFonts w:ascii="Calibri" w:eastAsia="Cambria" w:hAnsi="Calibri" w:cs="Calibri"/>
          <w:color w:val="000000"/>
          <w:kern w:val="0"/>
          <w:sz w:val="22"/>
          <w:szCs w:val="22"/>
        </w:rPr>
        <w:t>für Kinder und Lehrpersonal</w:t>
      </w:r>
      <w:r>
        <w:rPr>
          <w:rFonts w:ascii="Calibri" w:eastAsia="Cambria" w:hAnsi="Calibri" w:cs="Calibri"/>
          <w:color w:val="000000"/>
          <w:kern w:val="0"/>
          <w:sz w:val="22"/>
          <w:szCs w:val="22"/>
        </w:rPr>
        <w:t xml:space="preserve"> zum Tragen</w:t>
      </w:r>
      <w:r w:rsidR="00B21F4B">
        <w:rPr>
          <w:rFonts w:ascii="Calibri" w:eastAsia="Cambria" w:hAnsi="Calibri" w:cs="Calibri"/>
          <w:color w:val="000000"/>
          <w:kern w:val="0"/>
          <w:sz w:val="22"/>
          <w:szCs w:val="22"/>
        </w:rPr>
        <w:t xml:space="preserve"> </w:t>
      </w:r>
      <w:r w:rsidR="0087658F">
        <w:rPr>
          <w:rFonts w:ascii="Calibri" w:eastAsia="Cambria" w:hAnsi="Calibri" w:cs="Calibri"/>
          <w:color w:val="000000"/>
          <w:kern w:val="0"/>
          <w:sz w:val="22"/>
          <w:szCs w:val="22"/>
        </w:rPr>
        <w:t>im öffentlichen Bereich der Schulen</w:t>
      </w:r>
      <w:r>
        <w:rPr>
          <w:rFonts w:ascii="Calibri" w:eastAsia="Cambria" w:hAnsi="Calibri" w:cs="Calibri"/>
          <w:color w:val="000000"/>
          <w:kern w:val="0"/>
          <w:sz w:val="22"/>
          <w:szCs w:val="22"/>
        </w:rPr>
        <w:t xml:space="preserve"> und</w:t>
      </w:r>
      <w:r w:rsidR="0087658F">
        <w:rPr>
          <w:rFonts w:ascii="Calibri" w:eastAsia="Cambria" w:hAnsi="Calibri" w:cs="Calibri"/>
          <w:color w:val="000000"/>
          <w:kern w:val="0"/>
          <w:sz w:val="22"/>
          <w:szCs w:val="22"/>
        </w:rPr>
        <w:t xml:space="preserve"> während des </w:t>
      </w:r>
      <w:r>
        <w:rPr>
          <w:rFonts w:ascii="Calibri" w:eastAsia="Cambria" w:hAnsi="Calibri" w:cs="Calibri"/>
          <w:color w:val="000000"/>
          <w:kern w:val="0"/>
          <w:sz w:val="22"/>
          <w:szCs w:val="22"/>
        </w:rPr>
        <w:t>Schülert</w:t>
      </w:r>
      <w:r w:rsidR="0087658F">
        <w:rPr>
          <w:rFonts w:ascii="Calibri" w:eastAsia="Cambria" w:hAnsi="Calibri" w:cs="Calibri"/>
          <w:color w:val="000000"/>
          <w:kern w:val="0"/>
          <w:sz w:val="22"/>
          <w:szCs w:val="22"/>
        </w:rPr>
        <w:t>ransports</w:t>
      </w:r>
      <w:r>
        <w:rPr>
          <w:rFonts w:ascii="Calibri" w:eastAsia="Cambria" w:hAnsi="Calibri" w:cs="Calibri"/>
          <w:color w:val="000000"/>
          <w:kern w:val="0"/>
          <w:sz w:val="22"/>
          <w:szCs w:val="22"/>
        </w:rPr>
        <w:t>.</w:t>
      </w:r>
    </w:p>
    <w:p w14:paraId="7234FA27" w14:textId="64D21D18" w:rsidR="00FE2411" w:rsidRPr="004D4874" w:rsidRDefault="004D4874" w:rsidP="00EA58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>Der SLLV stellt</w:t>
      </w:r>
      <w:r w:rsidR="00C666C6">
        <w:rPr>
          <w:rFonts w:ascii="Calibri" w:hAnsi="Calibri" w:cs="Calibri"/>
          <w:sz w:val="22"/>
          <w:szCs w:val="22"/>
        </w:rPr>
        <w:t xml:space="preserve"> die Dringlichkeit der geplanten</w:t>
      </w:r>
      <w:r w:rsidR="00EA58B1">
        <w:rPr>
          <w:rFonts w:ascii="Calibri" w:hAnsi="Calibri" w:cs="Calibri"/>
          <w:sz w:val="22"/>
          <w:szCs w:val="22"/>
        </w:rPr>
        <w:t xml:space="preserve"> </w:t>
      </w:r>
      <w:r w:rsidR="00C666C6">
        <w:rPr>
          <w:rFonts w:ascii="Calibri" w:hAnsi="Calibri" w:cs="Calibri"/>
          <w:sz w:val="22"/>
          <w:szCs w:val="22"/>
        </w:rPr>
        <w:t xml:space="preserve">Wiederaufnahme des Schulbetriebs für die Viertklässler im Verhältnis zum Schutz der Gesundheit in Frage. </w:t>
      </w:r>
    </w:p>
    <w:sectPr w:rsidR="00FE2411" w:rsidRPr="004D4874" w:rsidSect="007A594C">
      <w:headerReference w:type="default" r:id="rId7"/>
      <w:headerReference w:type="first" r:id="rId8"/>
      <w:pgSz w:w="11900" w:h="16840"/>
      <w:pgMar w:top="2523" w:right="3544" w:bottom="85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6DBF5" w14:textId="77777777" w:rsidR="00ED5FEA" w:rsidRDefault="00ED5FEA">
      <w:pPr>
        <w:spacing w:line="240" w:lineRule="auto"/>
      </w:pPr>
      <w:r>
        <w:separator/>
      </w:r>
    </w:p>
  </w:endnote>
  <w:endnote w:type="continuationSeparator" w:id="0">
    <w:p w14:paraId="0EBC5845" w14:textId="77777777" w:rsidR="00ED5FEA" w:rsidRDefault="00ED5F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SansUnicode">
    <w:altName w:val="Lucida Sans Unicod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cal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kopexGothic-M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B6FBD" w14:textId="77777777" w:rsidR="00ED5FEA" w:rsidRDefault="00ED5FEA">
      <w:pPr>
        <w:spacing w:line="240" w:lineRule="auto"/>
      </w:pPr>
      <w:r>
        <w:separator/>
      </w:r>
    </w:p>
  </w:footnote>
  <w:footnote w:type="continuationSeparator" w:id="0">
    <w:p w14:paraId="44B57725" w14:textId="77777777" w:rsidR="00ED5FEA" w:rsidRDefault="00ED5F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A6581" w14:textId="77777777" w:rsidR="0078364A" w:rsidRDefault="00ED5FEA">
    <w:pPr>
      <w:pStyle w:val="Kopfzeile"/>
    </w:pPr>
    <w:r>
      <w:rPr>
        <w:noProof/>
      </w:rPr>
      <w:pict w14:anchorId="27E689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95.3pt;height:843.9pt;z-index:-1;mso-position-horizontal-relative:page;mso-position-vertical-relative:page">
          <v:imagedata r:id="rId1" o:title="VBE_BRB_bbg_160125_zweitblatt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4E6F3" w14:textId="77777777" w:rsidR="0078364A" w:rsidRDefault="00ED5FEA" w:rsidP="00CC0DD1">
    <w:pPr>
      <w:pStyle w:val="Kopfzeile"/>
      <w:tabs>
        <w:tab w:val="clear" w:pos="4536"/>
        <w:tab w:val="clear" w:pos="9072"/>
        <w:tab w:val="left" w:pos="665"/>
      </w:tabs>
      <w:spacing w:before="4680" w:line="260" w:lineRule="atLeast"/>
    </w:pPr>
    <w:r>
      <w:rPr>
        <w:noProof/>
      </w:rPr>
      <w:pict w14:anchorId="522709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3pt;height:842.15pt;z-index:-2;mso-position-horizontal-relative:page;mso-position-vertical-relative:page">
          <v:imagedata r:id="rId1" o:title="VBE_BRB_bbg_160125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42537"/>
    <w:multiLevelType w:val="hybridMultilevel"/>
    <w:tmpl w:val="AD0E7E7A"/>
    <w:lvl w:ilvl="0" w:tplc="07B4C1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787294"/>
    <w:multiLevelType w:val="hybridMultilevel"/>
    <w:tmpl w:val="AD0E7E7A"/>
    <w:lvl w:ilvl="0" w:tplc="07B4C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964520"/>
    <w:multiLevelType w:val="hybridMultilevel"/>
    <w:tmpl w:val="AD0E7E7A"/>
    <w:lvl w:ilvl="0" w:tplc="07B4C1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511444"/>
    <w:multiLevelType w:val="hybridMultilevel"/>
    <w:tmpl w:val="B27CD5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364A"/>
    <w:rsid w:val="00004D96"/>
    <w:rsid w:val="0010731E"/>
    <w:rsid w:val="001807C6"/>
    <w:rsid w:val="001A6D6C"/>
    <w:rsid w:val="001C394A"/>
    <w:rsid w:val="001F0123"/>
    <w:rsid w:val="00284D27"/>
    <w:rsid w:val="002B2149"/>
    <w:rsid w:val="002B664A"/>
    <w:rsid w:val="00331413"/>
    <w:rsid w:val="00333159"/>
    <w:rsid w:val="00380784"/>
    <w:rsid w:val="00400181"/>
    <w:rsid w:val="00413754"/>
    <w:rsid w:val="00481E64"/>
    <w:rsid w:val="004D4874"/>
    <w:rsid w:val="005A1310"/>
    <w:rsid w:val="005F5A8D"/>
    <w:rsid w:val="006060A8"/>
    <w:rsid w:val="00627CE5"/>
    <w:rsid w:val="0063492B"/>
    <w:rsid w:val="00695AE6"/>
    <w:rsid w:val="006E6253"/>
    <w:rsid w:val="0078364A"/>
    <w:rsid w:val="007A594C"/>
    <w:rsid w:val="007B1800"/>
    <w:rsid w:val="007F3735"/>
    <w:rsid w:val="0086202F"/>
    <w:rsid w:val="0087658F"/>
    <w:rsid w:val="008A1F7C"/>
    <w:rsid w:val="008B4FB0"/>
    <w:rsid w:val="00990F72"/>
    <w:rsid w:val="00990F86"/>
    <w:rsid w:val="009D2DBC"/>
    <w:rsid w:val="009E12C0"/>
    <w:rsid w:val="009E79D5"/>
    <w:rsid w:val="00A02585"/>
    <w:rsid w:val="00A62DDC"/>
    <w:rsid w:val="00A8696B"/>
    <w:rsid w:val="00A9627B"/>
    <w:rsid w:val="00AA438A"/>
    <w:rsid w:val="00AC04A6"/>
    <w:rsid w:val="00B15237"/>
    <w:rsid w:val="00B21F4B"/>
    <w:rsid w:val="00B559AC"/>
    <w:rsid w:val="00BA7B46"/>
    <w:rsid w:val="00BB3422"/>
    <w:rsid w:val="00BC0B49"/>
    <w:rsid w:val="00BE503B"/>
    <w:rsid w:val="00BF7A0F"/>
    <w:rsid w:val="00C1662D"/>
    <w:rsid w:val="00C21DAC"/>
    <w:rsid w:val="00C36728"/>
    <w:rsid w:val="00C41576"/>
    <w:rsid w:val="00C666C6"/>
    <w:rsid w:val="00CA5818"/>
    <w:rsid w:val="00CC0DD1"/>
    <w:rsid w:val="00CE2EBC"/>
    <w:rsid w:val="00E575DE"/>
    <w:rsid w:val="00EA58B1"/>
    <w:rsid w:val="00EB006F"/>
    <w:rsid w:val="00ED3969"/>
    <w:rsid w:val="00ED5FEA"/>
    <w:rsid w:val="00F26BC4"/>
    <w:rsid w:val="00F523DE"/>
    <w:rsid w:val="00F552BF"/>
    <w:rsid w:val="00FE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4A3EC0CA"/>
  <w15:chartTrackingRefBased/>
  <w15:docId w15:val="{F27472A2-7AF5-46F7-9ACD-128F286C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27DF9"/>
    <w:pPr>
      <w:spacing w:line="220" w:lineRule="atLeast"/>
    </w:pPr>
    <w:rPr>
      <w:rFonts w:ascii="Helvetica" w:eastAsia="Times New Roman" w:hAnsi="Helvetica"/>
      <w:kern w:val="14"/>
      <w:sz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27D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27DF9"/>
  </w:style>
  <w:style w:type="paragraph" w:styleId="Fuzeile">
    <w:name w:val="footer"/>
    <w:basedOn w:val="Standard"/>
    <w:link w:val="FuzeileZchn"/>
    <w:uiPriority w:val="99"/>
    <w:unhideWhenUsed/>
    <w:rsid w:val="00027D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7DF9"/>
  </w:style>
  <w:style w:type="character" w:styleId="Hyperlink">
    <w:name w:val="Hyperlink"/>
    <w:rsid w:val="00027DF9"/>
    <w:rPr>
      <w:color w:val="0000FF"/>
      <w:u w:val="single"/>
    </w:rPr>
  </w:style>
  <w:style w:type="paragraph" w:customStyle="1" w:styleId="KeinAbsatzformat">
    <w:name w:val="[Kein Absatzformat]"/>
    <w:rsid w:val="00316E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paragraph" w:customStyle="1" w:styleId="FlieLucidaUni912">
    <w:name w:val="Fließ Lucida Uni 9/12"/>
    <w:basedOn w:val="KeinAbsatzformat"/>
    <w:uiPriority w:val="99"/>
    <w:rsid w:val="00316E59"/>
    <w:pPr>
      <w:spacing w:line="240" w:lineRule="atLeast"/>
    </w:pPr>
    <w:rPr>
      <w:rFonts w:ascii="LucidaSansUnicode" w:hAnsi="LucidaSansUnicode" w:cs="LucidaSansUnicode"/>
      <w:spacing w:val="4"/>
      <w:sz w:val="18"/>
      <w:szCs w:val="18"/>
    </w:rPr>
  </w:style>
  <w:style w:type="paragraph" w:customStyle="1" w:styleId="EinfacherAbsatz">
    <w:name w:val="[Einfacher Absatz]"/>
    <w:basedOn w:val="KeinAbsatzformat"/>
    <w:uiPriority w:val="99"/>
    <w:rsid w:val="001B48D2"/>
    <w:rPr>
      <w:lang w:eastAsia="de-DE"/>
    </w:rPr>
  </w:style>
  <w:style w:type="paragraph" w:customStyle="1" w:styleId="flie">
    <w:name w:val="fließ"/>
    <w:basedOn w:val="KeinAbsatzformat"/>
    <w:uiPriority w:val="99"/>
    <w:rsid w:val="007A594C"/>
    <w:pPr>
      <w:spacing w:line="260" w:lineRule="atLeast"/>
    </w:pPr>
    <w:rPr>
      <w:rFonts w:ascii="Scala" w:hAnsi="Scala" w:cs="Scala"/>
      <w:sz w:val="21"/>
      <w:szCs w:val="21"/>
      <w:lang w:eastAsia="de-DE"/>
    </w:rPr>
  </w:style>
  <w:style w:type="character" w:customStyle="1" w:styleId="fliebold">
    <w:name w:val="fließ bold"/>
    <w:uiPriority w:val="99"/>
    <w:rsid w:val="007A594C"/>
    <w:rPr>
      <w:b/>
      <w:bCs/>
    </w:rPr>
  </w:style>
  <w:style w:type="paragraph" w:styleId="Sprechblasentext">
    <w:name w:val="Balloon Text"/>
    <w:basedOn w:val="Standard"/>
    <w:link w:val="SprechblasentextZchn"/>
    <w:rsid w:val="00695A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95AE6"/>
    <w:rPr>
      <w:rFonts w:ascii="Segoe UI" w:eastAsia="Times New Roman" w:hAnsi="Segoe UI" w:cs="Segoe UI"/>
      <w:kern w:val="14"/>
      <w:sz w:val="18"/>
      <w:szCs w:val="18"/>
    </w:rPr>
  </w:style>
  <w:style w:type="paragraph" w:customStyle="1" w:styleId="Default">
    <w:name w:val="Default"/>
    <w:rsid w:val="008A1F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4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Typo</dc:creator>
  <cp:keywords/>
  <cp:lastModifiedBy>Petra Meier-Ziemiak</cp:lastModifiedBy>
  <cp:revision>8</cp:revision>
  <cp:lastPrinted>2020-03-12T17:31:00Z</cp:lastPrinted>
  <dcterms:created xsi:type="dcterms:W3CDTF">2020-04-24T06:50:00Z</dcterms:created>
  <dcterms:modified xsi:type="dcterms:W3CDTF">2020-04-24T12:07:00Z</dcterms:modified>
</cp:coreProperties>
</file>