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65" w:rsidRDefault="004463CA" w:rsidP="003908D5">
      <w:pPr>
        <w:ind w:left="708" w:firstLine="1"/>
        <w:jc w:val="right"/>
      </w:pPr>
      <w:r>
        <w:rPr>
          <w:noProof/>
        </w:rPr>
        <w:drawing>
          <wp:inline distT="0" distB="0" distL="0" distR="0">
            <wp:extent cx="2150745" cy="1148715"/>
            <wp:effectExtent l="0" t="0" r="0" b="0"/>
            <wp:docPr id="1" name="Bild 1" descr="db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b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D4" w:rsidRDefault="009A3C0F" w:rsidP="009A3C0F">
      <w:pPr>
        <w:ind w:left="7513"/>
        <w:rPr>
          <w:sz w:val="16"/>
        </w:rPr>
      </w:pPr>
      <w:r>
        <w:rPr>
          <w:sz w:val="14"/>
        </w:rPr>
        <w:t>H</w:t>
      </w:r>
      <w:r w:rsidR="007F14D4">
        <w:rPr>
          <w:sz w:val="16"/>
        </w:rPr>
        <w:t>ohenzollernstraße 41</w:t>
      </w:r>
    </w:p>
    <w:p w:rsidR="007F14D4" w:rsidRDefault="00040CC0" w:rsidP="009A3C0F">
      <w:pPr>
        <w:spacing w:after="60"/>
        <w:ind w:left="7655" w:hanging="7797"/>
        <w:rPr>
          <w:sz w:val="16"/>
        </w:rPr>
      </w:pPr>
      <w:r>
        <w:rPr>
          <w:sz w:val="12"/>
          <w:szCs w:val="12"/>
        </w:rPr>
        <w:t xml:space="preserve">   </w:t>
      </w:r>
      <w:r w:rsidRPr="00040CC0">
        <w:rPr>
          <w:sz w:val="12"/>
          <w:szCs w:val="12"/>
        </w:rPr>
        <w:t xml:space="preserve">DBB </w:t>
      </w:r>
      <w:r w:rsidR="003908D5" w:rsidRPr="00040CC0">
        <w:rPr>
          <w:sz w:val="12"/>
          <w:szCs w:val="12"/>
        </w:rPr>
        <w:t>Beamtenbund und Tarifunion Saar   Hohenzollernstr. 41   66117 Saarbrücken</w:t>
      </w:r>
      <w:r w:rsidR="003908D5">
        <w:rPr>
          <w:sz w:val="16"/>
        </w:rPr>
        <w:t xml:space="preserve">                                                                       </w:t>
      </w:r>
      <w:r w:rsidR="007F14D4">
        <w:rPr>
          <w:sz w:val="16"/>
        </w:rPr>
        <w:t>66117 Saa</w:t>
      </w:r>
      <w:r w:rsidR="007F14D4">
        <w:rPr>
          <w:sz w:val="16"/>
        </w:rPr>
        <w:t>r</w:t>
      </w:r>
      <w:r w:rsidR="007F14D4">
        <w:rPr>
          <w:sz w:val="16"/>
        </w:rPr>
        <w:t>brücken</w:t>
      </w:r>
    </w:p>
    <w:p w:rsidR="009A3C0F" w:rsidRDefault="007F14D4" w:rsidP="009A3C0F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="00012C57">
        <w:rPr>
          <w:sz w:val="16"/>
        </w:rPr>
        <w:t xml:space="preserve">       </w:t>
      </w:r>
      <w:r w:rsidR="008B68CC">
        <w:rPr>
          <w:sz w:val="16"/>
        </w:rPr>
        <w:tab/>
      </w:r>
    </w:p>
    <w:p w:rsidR="007F14D4" w:rsidRDefault="007F14D4" w:rsidP="007F14D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="00012C57">
        <w:rPr>
          <w:sz w:val="16"/>
        </w:rPr>
        <w:t xml:space="preserve">      </w:t>
      </w:r>
      <w:r w:rsidR="00040CC0">
        <w:rPr>
          <w:sz w:val="16"/>
        </w:rPr>
        <w:t xml:space="preserve">  </w:t>
      </w:r>
      <w:r>
        <w:rPr>
          <w:sz w:val="16"/>
        </w:rPr>
        <w:t>Telefon (0681) 51708</w:t>
      </w:r>
    </w:p>
    <w:p w:rsidR="007F14D4" w:rsidRDefault="009A3C0F" w:rsidP="007F14D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7F14D4">
        <w:rPr>
          <w:sz w:val="16"/>
        </w:rPr>
        <w:tab/>
      </w:r>
      <w:r w:rsidR="007F14D4">
        <w:rPr>
          <w:sz w:val="16"/>
        </w:rPr>
        <w:tab/>
        <w:t xml:space="preserve"> </w:t>
      </w:r>
      <w:r w:rsidR="00012C57">
        <w:rPr>
          <w:sz w:val="16"/>
        </w:rPr>
        <w:t xml:space="preserve">       </w:t>
      </w:r>
      <w:r w:rsidR="00040CC0">
        <w:rPr>
          <w:sz w:val="16"/>
        </w:rPr>
        <w:t xml:space="preserve">  </w:t>
      </w:r>
      <w:r w:rsidR="007F14D4">
        <w:rPr>
          <w:sz w:val="16"/>
        </w:rPr>
        <w:t>Telefax (0681) 581817</w:t>
      </w:r>
    </w:p>
    <w:p w:rsidR="007F14D4" w:rsidRDefault="007F14D4" w:rsidP="007F14D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="000F0D1F">
        <w:rPr>
          <w:sz w:val="16"/>
        </w:rPr>
        <w:t xml:space="preserve">       </w:t>
      </w:r>
      <w:r w:rsidR="00040CC0">
        <w:rPr>
          <w:sz w:val="16"/>
        </w:rPr>
        <w:t xml:space="preserve">  </w:t>
      </w:r>
      <w:r>
        <w:rPr>
          <w:sz w:val="16"/>
        </w:rPr>
        <w:t xml:space="preserve">Internet: </w:t>
      </w:r>
      <w:hyperlink r:id="rId8" w:history="1">
        <w:r w:rsidR="001F577F" w:rsidRPr="004C6B62">
          <w:rPr>
            <w:rStyle w:val="Hyperlink"/>
            <w:sz w:val="16"/>
          </w:rPr>
          <w:t>www.dbb-saar.de</w:t>
        </w:r>
      </w:hyperlink>
    </w:p>
    <w:p w:rsidR="007F14D4" w:rsidRPr="008B68CC" w:rsidRDefault="007F14D4" w:rsidP="008B68CC">
      <w:pPr>
        <w:ind w:right="-262"/>
        <w:rPr>
          <w:sz w:val="1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8B68CC">
        <w:rPr>
          <w:sz w:val="16"/>
        </w:rPr>
        <w:t xml:space="preserve">  </w:t>
      </w:r>
      <w:r w:rsidR="000F0D1F" w:rsidRPr="008B68CC">
        <w:rPr>
          <w:sz w:val="16"/>
        </w:rPr>
        <w:t xml:space="preserve">      </w:t>
      </w:r>
      <w:r w:rsidR="00040CC0">
        <w:rPr>
          <w:sz w:val="16"/>
        </w:rPr>
        <w:t xml:space="preserve">  </w:t>
      </w:r>
      <w:r w:rsidRPr="008B68CC">
        <w:rPr>
          <w:sz w:val="16"/>
        </w:rPr>
        <w:t xml:space="preserve">E-Mail: </w:t>
      </w:r>
      <w:r w:rsidR="00040CC0">
        <w:rPr>
          <w:sz w:val="16"/>
        </w:rPr>
        <w:t xml:space="preserve">  </w:t>
      </w:r>
      <w:hyperlink r:id="rId9" w:history="1">
        <w:r w:rsidRPr="008B68CC">
          <w:rPr>
            <w:rStyle w:val="Hyperlink"/>
            <w:sz w:val="16"/>
          </w:rPr>
          <w:t>post@dbb-saar.de</w:t>
        </w:r>
      </w:hyperlink>
      <w:r w:rsidRPr="008B68CC">
        <w:rPr>
          <w:sz w:val="14"/>
        </w:rPr>
        <w:t xml:space="preserve"> </w:t>
      </w:r>
    </w:p>
    <w:p w:rsidR="004463CA" w:rsidRPr="00A52A9B" w:rsidRDefault="004463CA" w:rsidP="004463CA">
      <w:pPr>
        <w:ind w:right="55"/>
        <w:jc w:val="both"/>
        <w:rPr>
          <w:rFonts w:ascii="Calibri" w:hAnsi="Calibri"/>
        </w:rPr>
      </w:pPr>
      <w:r w:rsidRPr="00A52A9B">
        <w:rPr>
          <w:rFonts w:ascii="Calibri" w:hAnsi="Calibri"/>
        </w:rPr>
        <w:t xml:space="preserve">An die </w:t>
      </w:r>
    </w:p>
    <w:p w:rsidR="004463CA" w:rsidRPr="00A52A9B" w:rsidRDefault="004463CA" w:rsidP="004463CA">
      <w:pPr>
        <w:ind w:right="55"/>
        <w:jc w:val="both"/>
        <w:rPr>
          <w:rFonts w:ascii="Calibri" w:hAnsi="Calibri"/>
        </w:rPr>
      </w:pPr>
      <w:r w:rsidRPr="00A52A9B">
        <w:rPr>
          <w:rFonts w:ascii="Calibri" w:hAnsi="Calibri"/>
        </w:rPr>
        <w:t xml:space="preserve">Mitgliedsgewerkschaften </w:t>
      </w:r>
    </w:p>
    <w:p w:rsidR="004463CA" w:rsidRPr="00A52A9B" w:rsidRDefault="004463CA" w:rsidP="004463CA">
      <w:pPr>
        <w:ind w:right="55"/>
        <w:jc w:val="both"/>
        <w:rPr>
          <w:rFonts w:ascii="Calibri" w:hAnsi="Calibri"/>
        </w:rPr>
      </w:pPr>
      <w:r w:rsidRPr="00A52A9B">
        <w:rPr>
          <w:rFonts w:ascii="Calibri" w:hAnsi="Calibri"/>
        </w:rPr>
        <w:t xml:space="preserve">des dbb </w:t>
      </w:r>
      <w:proofErr w:type="spellStart"/>
      <w:r w:rsidRPr="00A52A9B">
        <w:rPr>
          <w:rFonts w:ascii="Calibri" w:hAnsi="Calibri"/>
        </w:rPr>
        <w:t>saar</w:t>
      </w:r>
      <w:proofErr w:type="spellEnd"/>
      <w:r w:rsidRPr="00A52A9B">
        <w:rPr>
          <w:rFonts w:ascii="Calibri" w:hAnsi="Calibri"/>
        </w:rPr>
        <w:t xml:space="preserve"> </w:t>
      </w:r>
    </w:p>
    <w:p w:rsidR="004463CA" w:rsidRPr="00A52A9B" w:rsidRDefault="004463CA" w:rsidP="004463CA">
      <w:pPr>
        <w:ind w:right="55"/>
        <w:jc w:val="both"/>
        <w:rPr>
          <w:rFonts w:ascii="Calibri" w:hAnsi="Calibri"/>
        </w:rPr>
      </w:pPr>
    </w:p>
    <w:p w:rsidR="00A52A9B" w:rsidRDefault="00A52A9B" w:rsidP="004463CA">
      <w:pPr>
        <w:tabs>
          <w:tab w:val="left" w:pos="7655"/>
        </w:tabs>
        <w:ind w:right="-796"/>
        <w:jc w:val="both"/>
        <w:rPr>
          <w:rFonts w:ascii="Calibri" w:hAnsi="Calibri"/>
        </w:rPr>
      </w:pPr>
    </w:p>
    <w:p w:rsidR="00A52A9B" w:rsidRDefault="00A52A9B" w:rsidP="004463CA">
      <w:pPr>
        <w:tabs>
          <w:tab w:val="left" w:pos="7655"/>
        </w:tabs>
        <w:ind w:right="-796"/>
        <w:jc w:val="both"/>
        <w:rPr>
          <w:rFonts w:ascii="Calibri" w:hAnsi="Calibri"/>
        </w:rPr>
      </w:pPr>
    </w:p>
    <w:p w:rsidR="004463CA" w:rsidRPr="00A52A9B" w:rsidRDefault="004463CA" w:rsidP="004463CA">
      <w:pPr>
        <w:tabs>
          <w:tab w:val="left" w:pos="7655"/>
        </w:tabs>
        <w:ind w:right="-796"/>
        <w:jc w:val="both"/>
        <w:rPr>
          <w:rFonts w:ascii="Calibri" w:hAnsi="Calibri"/>
        </w:rPr>
      </w:pPr>
      <w:r w:rsidRPr="00A52A9B">
        <w:rPr>
          <w:rFonts w:ascii="Calibri" w:hAnsi="Calibri"/>
        </w:rPr>
        <w:tab/>
      </w:r>
    </w:p>
    <w:p w:rsidR="004463CA" w:rsidRPr="00A52A9B" w:rsidRDefault="004463CA" w:rsidP="004463CA">
      <w:pPr>
        <w:pStyle w:val="Textkrper"/>
        <w:ind w:right="55"/>
        <w:rPr>
          <w:rFonts w:ascii="Calibri" w:hAnsi="Calibri"/>
          <w:bCs w:val="0"/>
          <w:szCs w:val="28"/>
        </w:rPr>
      </w:pPr>
      <w:r w:rsidRPr="00A52A9B">
        <w:rPr>
          <w:rFonts w:ascii="Calibri" w:hAnsi="Calibri"/>
          <w:bCs w:val="0"/>
          <w:szCs w:val="28"/>
        </w:rPr>
        <w:t>Gewährung einer amtsangemessenen Alimentation für Beamte mit drei und mehr berücksichtigungsfähigen Kindern –</w:t>
      </w:r>
      <w:r w:rsidR="003A5FC9" w:rsidRPr="00A52A9B">
        <w:rPr>
          <w:rFonts w:ascii="Calibri" w:hAnsi="Calibri"/>
          <w:bCs w:val="0"/>
          <w:szCs w:val="28"/>
        </w:rPr>
        <w:t xml:space="preserve"> </w:t>
      </w:r>
      <w:r w:rsidRPr="00A52A9B">
        <w:rPr>
          <w:rFonts w:ascii="Calibri" w:hAnsi="Calibri"/>
          <w:bCs w:val="0"/>
          <w:szCs w:val="28"/>
        </w:rPr>
        <w:t>Antragstellung für das Jahr 2018</w:t>
      </w:r>
    </w:p>
    <w:p w:rsidR="004463CA" w:rsidRPr="00A52A9B" w:rsidRDefault="004463CA" w:rsidP="004463CA">
      <w:pPr>
        <w:pStyle w:val="Textkrper"/>
        <w:ind w:right="55"/>
        <w:rPr>
          <w:rFonts w:ascii="Calibri" w:hAnsi="Calibri"/>
          <w:b w:val="0"/>
          <w:bCs w:val="0"/>
          <w:sz w:val="24"/>
          <w:szCs w:val="24"/>
        </w:rPr>
      </w:pPr>
      <w:r w:rsidRPr="00A52A9B">
        <w:rPr>
          <w:rFonts w:ascii="Calibri" w:hAnsi="Calibri"/>
          <w:b w:val="0"/>
          <w:bCs w:val="0"/>
          <w:sz w:val="24"/>
          <w:szCs w:val="24"/>
        </w:rPr>
        <w:t>(hier: Revision beim Bundesverwaltungsgericht,</w:t>
      </w:r>
      <w:r w:rsidRPr="00A52A9B">
        <w:rPr>
          <w:rFonts w:ascii="Calibri" w:hAnsi="Calibri"/>
          <w:sz w:val="24"/>
          <w:szCs w:val="24"/>
        </w:rPr>
        <w:t xml:space="preserve"> </w:t>
      </w:r>
      <w:r w:rsidRPr="00A52A9B">
        <w:rPr>
          <w:rFonts w:ascii="Calibri" w:hAnsi="Calibri"/>
          <w:b w:val="0"/>
          <w:sz w:val="24"/>
          <w:szCs w:val="24"/>
        </w:rPr>
        <w:t>2 C 28.17 u. a.</w:t>
      </w:r>
      <w:r w:rsidRPr="00A52A9B">
        <w:rPr>
          <w:rFonts w:ascii="Calibri" w:hAnsi="Calibri"/>
          <w:b w:val="0"/>
          <w:bCs w:val="0"/>
          <w:sz w:val="24"/>
          <w:szCs w:val="24"/>
        </w:rPr>
        <w:t>)</w:t>
      </w:r>
    </w:p>
    <w:p w:rsidR="004463CA" w:rsidRPr="00A52A9B" w:rsidRDefault="004463CA" w:rsidP="004463CA">
      <w:pPr>
        <w:pStyle w:val="Textkrper"/>
        <w:ind w:right="55"/>
        <w:rPr>
          <w:rFonts w:ascii="Calibri" w:hAnsi="Calibri"/>
          <w:b w:val="0"/>
          <w:bCs w:val="0"/>
          <w:sz w:val="24"/>
          <w:szCs w:val="24"/>
        </w:rPr>
      </w:pPr>
      <w:r w:rsidRPr="00A52A9B">
        <w:rPr>
          <w:rFonts w:ascii="Calibri" w:hAnsi="Calibri"/>
          <w:b w:val="0"/>
          <w:bCs w:val="0"/>
          <w:sz w:val="24"/>
          <w:szCs w:val="24"/>
        </w:rPr>
        <w:t>19. November 2018/V1/R16_Br_FG_2018</w:t>
      </w:r>
    </w:p>
    <w:p w:rsidR="00CD58DB" w:rsidRPr="00A52A9B" w:rsidRDefault="00CD58DB" w:rsidP="004463CA">
      <w:pPr>
        <w:pStyle w:val="Textkrper"/>
        <w:ind w:right="55"/>
        <w:rPr>
          <w:rFonts w:ascii="Calibri" w:hAnsi="Calibri"/>
          <w:b w:val="0"/>
          <w:bCs w:val="0"/>
          <w:sz w:val="24"/>
          <w:szCs w:val="24"/>
        </w:rPr>
      </w:pPr>
    </w:p>
    <w:p w:rsidR="004463CA" w:rsidRDefault="004463CA" w:rsidP="004463CA">
      <w:pPr>
        <w:pStyle w:val="Textkrper"/>
        <w:ind w:right="55"/>
        <w:rPr>
          <w:rFonts w:ascii="Calibri" w:hAnsi="Calibri"/>
          <w:b w:val="0"/>
          <w:bCs w:val="0"/>
          <w:sz w:val="24"/>
          <w:szCs w:val="24"/>
        </w:rPr>
      </w:pPr>
    </w:p>
    <w:p w:rsidR="00A52A9B" w:rsidRDefault="00A52A9B" w:rsidP="004463CA">
      <w:pPr>
        <w:pStyle w:val="Textkrper"/>
        <w:ind w:right="55"/>
        <w:rPr>
          <w:rFonts w:ascii="Calibri" w:hAnsi="Calibri"/>
          <w:b w:val="0"/>
          <w:bCs w:val="0"/>
          <w:sz w:val="24"/>
          <w:szCs w:val="24"/>
        </w:rPr>
      </w:pPr>
    </w:p>
    <w:p w:rsidR="00A52A9B" w:rsidRPr="00A52A9B" w:rsidRDefault="00A52A9B" w:rsidP="004463CA">
      <w:pPr>
        <w:pStyle w:val="Textkrper"/>
        <w:ind w:right="55"/>
        <w:rPr>
          <w:rFonts w:ascii="Calibri" w:hAnsi="Calibri"/>
          <w:b w:val="0"/>
          <w:bCs w:val="0"/>
          <w:sz w:val="24"/>
          <w:szCs w:val="24"/>
        </w:rPr>
      </w:pPr>
    </w:p>
    <w:p w:rsidR="004463CA" w:rsidRPr="00A52A9B" w:rsidRDefault="004463CA" w:rsidP="00A52A9B">
      <w:pPr>
        <w:spacing w:after="120"/>
        <w:ind w:right="57"/>
        <w:jc w:val="both"/>
        <w:rPr>
          <w:rFonts w:ascii="Calibri" w:hAnsi="Calibri"/>
        </w:rPr>
      </w:pPr>
      <w:r w:rsidRPr="00A52A9B">
        <w:rPr>
          <w:rFonts w:ascii="Calibri" w:hAnsi="Calibri"/>
        </w:rPr>
        <w:t>Sehr geehrte Kolleginnen und Kollegen,</w:t>
      </w:r>
    </w:p>
    <w:p w:rsidR="00CD58DB" w:rsidRPr="000632B5" w:rsidRDefault="00CD58DB" w:rsidP="000632B5">
      <w:pPr>
        <w:pStyle w:val="berschrift2"/>
        <w:rPr>
          <w:rFonts w:asciiTheme="minorHAnsi" w:hAnsiTheme="minorHAnsi" w:cstheme="minorHAnsi"/>
          <w:b w:val="0"/>
        </w:rPr>
      </w:pPr>
      <w:r w:rsidRPr="000632B5">
        <w:rPr>
          <w:rFonts w:asciiTheme="minorHAnsi" w:hAnsiTheme="minorHAnsi" w:cstheme="minorHAnsi"/>
          <w:b w:val="0"/>
        </w:rPr>
        <w:t xml:space="preserve">das Oberverwaltungsgericht des Landes Nordrhein-Westfalen hat mit Urteil vom 7. Juni 2017 entschieden, dass der einem Landesbeamten der Besoldungsgruppe A 13 für die Jahre 2009 bis 2012 </w:t>
      </w:r>
      <w:r w:rsidRPr="000632B5">
        <w:rPr>
          <w:rFonts w:asciiTheme="minorHAnsi" w:hAnsiTheme="minorHAnsi" w:cstheme="minorHAnsi"/>
          <w:b w:val="0"/>
          <w:u w:val="single"/>
        </w:rPr>
        <w:t>gewährte Familienzuschlag für sein drittes Kind verfassungswidrig zu niedrig bemessen war</w:t>
      </w:r>
      <w:r w:rsidRPr="000632B5">
        <w:rPr>
          <w:rFonts w:asciiTheme="minorHAnsi" w:hAnsiTheme="minorHAnsi" w:cstheme="minorHAnsi"/>
          <w:b w:val="0"/>
        </w:rPr>
        <w:t xml:space="preserve">. Es hat ihm deswegen unmittelbar aus der Vollstreckungsanordnung des Bundesverfassungsgerichts aus dessen Urteil vom 24. November 1998 (2 BvL 26/91 u. a.) einen Anspruch zugesprochen, der mindestens 115 % des sozialhilferechtlichen Gesamtbedarfs entspricht. </w:t>
      </w:r>
    </w:p>
    <w:p w:rsidR="004463CA" w:rsidRPr="000632B5" w:rsidRDefault="00CD58DB" w:rsidP="000632B5">
      <w:pPr>
        <w:pStyle w:val="berschrift2"/>
        <w:rPr>
          <w:rFonts w:asciiTheme="minorHAnsi" w:hAnsiTheme="minorHAnsi" w:cstheme="minorHAnsi"/>
          <w:b w:val="0"/>
        </w:rPr>
      </w:pPr>
      <w:r w:rsidRPr="000632B5">
        <w:rPr>
          <w:rFonts w:asciiTheme="minorHAnsi" w:hAnsiTheme="minorHAnsi" w:cstheme="minorHAnsi"/>
          <w:b w:val="0"/>
        </w:rPr>
        <w:t xml:space="preserve">Das Oberverwaltungsgericht hat in diesem und weiteren drei Verfahren die Revision zum Bundesverwaltungsgericht wegen grundsätzlicher Bedeutung zugelassen. Diese sind unter dem Aktenzeichen 2 C 35.17 u. a. anhängig. </w:t>
      </w:r>
      <w:r w:rsidR="004463CA" w:rsidRPr="000632B5">
        <w:rPr>
          <w:rFonts w:asciiTheme="minorHAnsi" w:hAnsiTheme="minorHAnsi" w:cstheme="minorHAnsi"/>
          <w:b w:val="0"/>
        </w:rPr>
        <w:t xml:space="preserve">Das Bundesverwaltungsgericht hat über die zugelassene Revision noch nicht entschieden, so dass zum jetzigen Zeitpunkt nicht beurteilt werden kann, ob die allen Beamtinnen und Beamten </w:t>
      </w:r>
      <w:r w:rsidR="004463CA" w:rsidRPr="000632B5">
        <w:rPr>
          <w:rFonts w:asciiTheme="minorHAnsi" w:hAnsiTheme="minorHAnsi" w:cstheme="minorHAnsi"/>
          <w:b w:val="0"/>
          <w:u w:val="single"/>
        </w:rPr>
        <w:t>gewährte Besoldung in Bund und Ländern für das dritte und weitere Kinder amtsangemessen ausgestaltet ist</w:t>
      </w:r>
      <w:r w:rsidR="004463CA" w:rsidRPr="000632B5">
        <w:rPr>
          <w:rFonts w:asciiTheme="minorHAnsi" w:hAnsiTheme="minorHAnsi" w:cstheme="minorHAnsi"/>
          <w:b w:val="0"/>
        </w:rPr>
        <w:t xml:space="preserve"> und ob ggf. die Vollstreckungsanordnung aus dem o. g. Urteil des Bundesverfassungsgerichts weiter zur Anwendung kommt.</w:t>
      </w:r>
    </w:p>
    <w:p w:rsidR="004463CA" w:rsidRPr="00A52A9B" w:rsidRDefault="004463CA" w:rsidP="000632B5">
      <w:pPr>
        <w:spacing w:after="120"/>
        <w:ind w:right="57"/>
        <w:jc w:val="both"/>
        <w:rPr>
          <w:rFonts w:ascii="Calibri" w:hAnsi="Calibri"/>
          <w:b/>
        </w:rPr>
      </w:pPr>
      <w:r w:rsidRPr="00A52A9B">
        <w:rPr>
          <w:rFonts w:ascii="Calibri" w:hAnsi="Calibri"/>
          <w:b/>
        </w:rPr>
        <w:t>Im Hinblick auf die vom Bundesverfassungsgericht geforderte haushaltsnahe Geltendmachung – bis zum 31. Dezember des jeweiligen Jahres – ist jeder Beamtin/jedem Beamten anzuraten, einen entsprechenden Antrag auf Gewährung einer amtsangemessenen Alimentation für sein drittes und gegebenenfalls weiteres Kind bis zum 31. Dezember bei ihrem/seinem Dienstherrn zu stellen, sofern die Voraussetzungen erfüllt sind.</w:t>
      </w:r>
    </w:p>
    <w:p w:rsidR="004463CA" w:rsidRPr="00A52A9B" w:rsidRDefault="004463CA" w:rsidP="00A52A9B">
      <w:pPr>
        <w:spacing w:after="120"/>
        <w:ind w:right="57"/>
        <w:jc w:val="both"/>
        <w:rPr>
          <w:rFonts w:ascii="Calibri" w:hAnsi="Calibri"/>
        </w:rPr>
      </w:pPr>
      <w:r w:rsidRPr="00A52A9B">
        <w:rPr>
          <w:rFonts w:ascii="Calibri" w:hAnsi="Calibri"/>
        </w:rPr>
        <w:t xml:space="preserve">Im Hinblick auf die uneinheitliche Verfahrensweise der Dienstherren in Bund und Ländern stellt der dbb einen </w:t>
      </w:r>
      <w:r w:rsidRPr="00A52A9B">
        <w:rPr>
          <w:rFonts w:ascii="Calibri" w:hAnsi="Calibri"/>
          <w:b/>
        </w:rPr>
        <w:t>Musterantrag</w:t>
      </w:r>
      <w:r w:rsidRPr="00A52A9B">
        <w:rPr>
          <w:rFonts w:ascii="Calibri" w:hAnsi="Calibri"/>
        </w:rPr>
        <w:t xml:space="preserve"> zur Verfügung </w:t>
      </w:r>
      <w:r w:rsidRPr="00A52A9B">
        <w:rPr>
          <w:rFonts w:ascii="Calibri" w:hAnsi="Calibri"/>
          <w:b/>
        </w:rPr>
        <w:t>(Anlage)</w:t>
      </w:r>
      <w:r w:rsidRPr="00A52A9B">
        <w:rPr>
          <w:rFonts w:ascii="Calibri" w:hAnsi="Calibri"/>
        </w:rPr>
        <w:t xml:space="preserve">, um es den Mitgliedern zu ermöglichen, </w:t>
      </w:r>
      <w:r w:rsidRPr="00A52A9B">
        <w:rPr>
          <w:rFonts w:ascii="Calibri" w:hAnsi="Calibri"/>
          <w:b/>
        </w:rPr>
        <w:t>eigenständig</w:t>
      </w:r>
      <w:r w:rsidRPr="00A52A9B">
        <w:rPr>
          <w:rFonts w:ascii="Calibri" w:hAnsi="Calibri"/>
        </w:rPr>
        <w:t xml:space="preserve"> ihre Rechte bei ihrem Dienstherrn geltend zu machen. Eine Rechtsschutzgewährung durch den dbb ist aufgrund der zu erwartenden Anzahl der Verfahren </w:t>
      </w:r>
      <w:r w:rsidRPr="00A52A9B">
        <w:rPr>
          <w:rFonts w:ascii="Calibri" w:hAnsi="Calibri"/>
          <w:b/>
        </w:rPr>
        <w:t>nicht</w:t>
      </w:r>
      <w:r w:rsidRPr="00A52A9B">
        <w:rPr>
          <w:rFonts w:ascii="Calibri" w:hAnsi="Calibri"/>
        </w:rPr>
        <w:t xml:space="preserve"> möglich.</w:t>
      </w:r>
    </w:p>
    <w:p w:rsidR="002A67D2" w:rsidRDefault="002A67D2" w:rsidP="004463CA">
      <w:pPr>
        <w:ind w:right="55"/>
        <w:jc w:val="both"/>
        <w:rPr>
          <w:rFonts w:ascii="Calibri" w:hAnsi="Calibri"/>
        </w:rPr>
      </w:pPr>
    </w:p>
    <w:p w:rsidR="002A67D2" w:rsidRDefault="002A67D2" w:rsidP="004463CA">
      <w:pPr>
        <w:ind w:right="55"/>
        <w:jc w:val="both"/>
        <w:rPr>
          <w:rFonts w:ascii="Calibri" w:hAnsi="Calibri"/>
        </w:rPr>
      </w:pPr>
    </w:p>
    <w:p w:rsidR="002A67D2" w:rsidRDefault="002A67D2" w:rsidP="004463CA">
      <w:pPr>
        <w:ind w:right="55"/>
        <w:jc w:val="both"/>
        <w:rPr>
          <w:rFonts w:ascii="Calibri" w:hAnsi="Calibri"/>
        </w:rPr>
      </w:pPr>
    </w:p>
    <w:p w:rsidR="004463CA" w:rsidRPr="00A52A9B" w:rsidRDefault="004463CA" w:rsidP="004463CA">
      <w:pPr>
        <w:ind w:right="55"/>
        <w:jc w:val="both"/>
        <w:rPr>
          <w:rFonts w:ascii="Calibri" w:hAnsi="Calibri"/>
        </w:rPr>
      </w:pPr>
      <w:bookmarkStart w:id="0" w:name="_GoBack"/>
      <w:bookmarkEnd w:id="0"/>
      <w:r w:rsidRPr="00A52A9B">
        <w:rPr>
          <w:rFonts w:ascii="Calibri" w:hAnsi="Calibri"/>
        </w:rPr>
        <w:t>Sobald uns weitere Einzelheiten bezüglich der beim Bundesverwaltungsgericht anhängigen Verfahren bekannt sind, werden wir berichten.</w:t>
      </w:r>
    </w:p>
    <w:p w:rsidR="004463CA" w:rsidRPr="00A52A9B" w:rsidRDefault="004463CA" w:rsidP="004463CA">
      <w:pPr>
        <w:ind w:right="55"/>
        <w:jc w:val="both"/>
        <w:rPr>
          <w:rFonts w:ascii="Calibri" w:hAnsi="Calibri"/>
        </w:rPr>
      </w:pPr>
    </w:p>
    <w:p w:rsidR="004463CA" w:rsidRPr="00A52A9B" w:rsidRDefault="004463CA" w:rsidP="004463CA">
      <w:pPr>
        <w:ind w:right="55"/>
        <w:jc w:val="both"/>
        <w:rPr>
          <w:rFonts w:ascii="Calibri" w:hAnsi="Calibri"/>
        </w:rPr>
      </w:pPr>
    </w:p>
    <w:p w:rsidR="004463CA" w:rsidRPr="00A52A9B" w:rsidRDefault="004463CA" w:rsidP="004463CA">
      <w:pPr>
        <w:ind w:right="55"/>
        <w:jc w:val="both"/>
        <w:rPr>
          <w:rFonts w:ascii="Calibri" w:hAnsi="Calibri"/>
        </w:rPr>
      </w:pPr>
      <w:r w:rsidRPr="00A52A9B">
        <w:rPr>
          <w:rFonts w:ascii="Calibri" w:hAnsi="Calibri"/>
        </w:rPr>
        <w:t>Mit kollegialen Grüßen</w:t>
      </w:r>
    </w:p>
    <w:p w:rsidR="004463CA" w:rsidRPr="00A52A9B" w:rsidRDefault="004463CA" w:rsidP="004463CA">
      <w:pPr>
        <w:ind w:right="55"/>
        <w:jc w:val="both"/>
        <w:rPr>
          <w:rFonts w:ascii="Calibri" w:hAnsi="Calibri"/>
        </w:rPr>
      </w:pPr>
    </w:p>
    <w:p w:rsidR="00040CC0" w:rsidRDefault="00040CC0" w:rsidP="007F14D4">
      <w:pPr>
        <w:rPr>
          <w:sz w:val="14"/>
        </w:rPr>
      </w:pPr>
    </w:p>
    <w:p w:rsidR="00040CC0" w:rsidRDefault="00A52A9B" w:rsidP="007F14D4">
      <w:pPr>
        <w:rPr>
          <w:sz w:val="14"/>
        </w:rPr>
      </w:pPr>
      <w:r>
        <w:rPr>
          <w:noProof/>
          <w:sz w:val="14"/>
        </w:rPr>
        <w:drawing>
          <wp:inline distT="0" distB="0" distL="0" distR="0">
            <wp:extent cx="1986915" cy="111191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 Lin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234" cy="11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86B" w:rsidRPr="000632B5" w:rsidRDefault="00A52A9B" w:rsidP="000632B5">
      <w:pPr>
        <w:pStyle w:val="berschrift2"/>
        <w:spacing w:after="0"/>
        <w:rPr>
          <w:rFonts w:asciiTheme="minorHAnsi" w:hAnsiTheme="minorHAnsi" w:cstheme="minorHAnsi"/>
          <w:b w:val="0"/>
        </w:rPr>
      </w:pPr>
      <w:r w:rsidRPr="000632B5">
        <w:rPr>
          <w:rFonts w:asciiTheme="minorHAnsi" w:hAnsiTheme="minorHAnsi" w:cstheme="minorHAnsi"/>
          <w:b w:val="0"/>
        </w:rPr>
        <w:t>Ewald Linn</w:t>
      </w:r>
    </w:p>
    <w:p w:rsidR="00A52A9B" w:rsidRPr="000632B5" w:rsidRDefault="00A52A9B" w:rsidP="000632B5">
      <w:pPr>
        <w:rPr>
          <w:rFonts w:asciiTheme="minorHAnsi" w:hAnsiTheme="minorHAnsi" w:cstheme="minorHAnsi"/>
        </w:rPr>
      </w:pPr>
      <w:r w:rsidRPr="000632B5">
        <w:rPr>
          <w:rFonts w:asciiTheme="minorHAnsi" w:hAnsiTheme="minorHAnsi" w:cstheme="minorHAnsi"/>
        </w:rPr>
        <w:t>Landesvorsitzender</w:t>
      </w:r>
    </w:p>
    <w:p w:rsidR="00040CC0" w:rsidRPr="000632B5" w:rsidRDefault="00040CC0" w:rsidP="000632B5">
      <w:pPr>
        <w:rPr>
          <w:rFonts w:asciiTheme="minorHAnsi" w:hAnsiTheme="minorHAnsi" w:cstheme="minorHAnsi"/>
          <w:sz w:val="14"/>
        </w:rPr>
      </w:pPr>
    </w:p>
    <w:sectPr w:rsidR="00040CC0" w:rsidRPr="000632B5" w:rsidSect="00040CC0">
      <w:footerReference w:type="default" r:id="rId11"/>
      <w:pgSz w:w="11906" w:h="16838" w:code="9"/>
      <w:pgMar w:top="851" w:right="102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F79" w:rsidRDefault="00360F79" w:rsidP="00360F79">
      <w:r>
        <w:separator/>
      </w:r>
    </w:p>
  </w:endnote>
  <w:endnote w:type="continuationSeparator" w:id="0">
    <w:p w:rsidR="00360F79" w:rsidRDefault="00360F79" w:rsidP="0036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3464798"/>
      <w:docPartObj>
        <w:docPartGallery w:val="Page Numbers (Bottom of Page)"/>
        <w:docPartUnique/>
      </w:docPartObj>
    </w:sdtPr>
    <w:sdtContent>
      <w:p w:rsidR="00360F79" w:rsidRDefault="00360F7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0F79" w:rsidRDefault="00360F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F79" w:rsidRDefault="00360F79" w:rsidP="00360F79">
      <w:r>
        <w:separator/>
      </w:r>
    </w:p>
  </w:footnote>
  <w:footnote w:type="continuationSeparator" w:id="0">
    <w:p w:rsidR="00360F79" w:rsidRDefault="00360F79" w:rsidP="0036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A4CA8"/>
    <w:multiLevelType w:val="hybridMultilevel"/>
    <w:tmpl w:val="246A3D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B7512"/>
    <w:multiLevelType w:val="hybridMultilevel"/>
    <w:tmpl w:val="306283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D4"/>
    <w:rsid w:val="00012C57"/>
    <w:rsid w:val="00040CC0"/>
    <w:rsid w:val="000632B5"/>
    <w:rsid w:val="000F0D1F"/>
    <w:rsid w:val="0015486B"/>
    <w:rsid w:val="001A0572"/>
    <w:rsid w:val="001B6AD4"/>
    <w:rsid w:val="001F577F"/>
    <w:rsid w:val="00260A9F"/>
    <w:rsid w:val="002A67D2"/>
    <w:rsid w:val="00360F79"/>
    <w:rsid w:val="003908D5"/>
    <w:rsid w:val="003A26D6"/>
    <w:rsid w:val="003A5FC9"/>
    <w:rsid w:val="004463CA"/>
    <w:rsid w:val="004A6D08"/>
    <w:rsid w:val="005A5386"/>
    <w:rsid w:val="00652F32"/>
    <w:rsid w:val="007206A5"/>
    <w:rsid w:val="007B784F"/>
    <w:rsid w:val="007F14D4"/>
    <w:rsid w:val="008B68CC"/>
    <w:rsid w:val="008D7C13"/>
    <w:rsid w:val="00990D71"/>
    <w:rsid w:val="009A3C0F"/>
    <w:rsid w:val="00A52A9B"/>
    <w:rsid w:val="00A60365"/>
    <w:rsid w:val="00A66781"/>
    <w:rsid w:val="00BF6527"/>
    <w:rsid w:val="00CD58DB"/>
    <w:rsid w:val="00D13A85"/>
    <w:rsid w:val="00D30F10"/>
    <w:rsid w:val="00D4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02E770"/>
  <w15:chartTrackingRefBased/>
  <w15:docId w15:val="{67B28BDD-F1FB-4BE9-94AC-77DDD0CA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0632B5"/>
    <w:pPr>
      <w:keepNext/>
      <w:widowControl w:val="0"/>
      <w:autoSpaceDE w:val="0"/>
      <w:autoSpaceDN w:val="0"/>
      <w:adjustRightInd w:val="0"/>
      <w:spacing w:after="120"/>
      <w:ind w:right="57"/>
      <w:jc w:val="both"/>
      <w:outlineLvl w:val="1"/>
    </w:pPr>
    <w:rPr>
      <w:rFonts w:ascii="TheSansOffice" w:hAnsi="TheSansOffice" w:cs="Arial"/>
      <w:b/>
      <w:bCs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A05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057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0632B5"/>
    <w:rPr>
      <w:rFonts w:ascii="TheSansOffice" w:hAnsi="TheSansOffice" w:cs="Arial"/>
      <w:b/>
      <w:bCs/>
      <w:sz w:val="24"/>
    </w:rPr>
  </w:style>
  <w:style w:type="paragraph" w:styleId="Textkrper">
    <w:name w:val="Body Text"/>
    <w:basedOn w:val="Standard"/>
    <w:link w:val="TextkrperZchn"/>
    <w:rsid w:val="004463CA"/>
    <w:pPr>
      <w:jc w:val="both"/>
    </w:pPr>
    <w:rPr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4463CA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rsid w:val="00360F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60F7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60F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0F7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b-saar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ost@dbb-saa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Beamtenbund und Tarifunion</Company>
  <LinksUpToDate>false</LinksUpToDate>
  <CharactersWithSpaces>2925</CharactersWithSpaces>
  <SharedDoc>false</SharedDoc>
  <HLinks>
    <vt:vector size="12" baseType="variant">
      <vt:variant>
        <vt:i4>1638507</vt:i4>
      </vt:variant>
      <vt:variant>
        <vt:i4>3</vt:i4>
      </vt:variant>
      <vt:variant>
        <vt:i4>0</vt:i4>
      </vt:variant>
      <vt:variant>
        <vt:i4>5</vt:i4>
      </vt:variant>
      <vt:variant>
        <vt:lpwstr>mailto:post@dbb-saar.de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http://www.dbb-saar.de/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Schneberger</dc:creator>
  <cp:keywords/>
  <dc:description/>
  <cp:lastModifiedBy>User</cp:lastModifiedBy>
  <cp:revision>2</cp:revision>
  <cp:lastPrinted>2018-11-19T09:41:00Z</cp:lastPrinted>
  <dcterms:created xsi:type="dcterms:W3CDTF">2018-11-19T09:46:00Z</dcterms:created>
  <dcterms:modified xsi:type="dcterms:W3CDTF">2018-11-19T09:46:00Z</dcterms:modified>
</cp:coreProperties>
</file>